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Несколько замечаний для администраторов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есколько-замечаний-для-администраторов"/>
    <w:p>
      <w:pPr>
        <w:pStyle w:val="Heading1"/>
      </w:pPr>
      <w:r>
        <w:t xml:space="preserve">Несколько замечаний для администраторов</w:t>
      </w:r>
    </w:p>
    <w:p>
      <w:pPr>
        <w:pStyle w:val="FirstParagraph"/>
      </w:pPr>
      <w:r>
        <w:t xml:space="preserve">Сервер работает по внутреннему протоколу ИРБИС 64 поверх TCP/IP и обслуживает базы данных формата ИРБИС 64 через</w:t>
      </w:r>
      <w:r>
        <w:t xml:space="preserve"> </w:t>
      </w:r>
      <w:r>
        <w:rPr>
          <w:rStyle w:val="VerbatimChar"/>
        </w:rPr>
        <w:t xml:space="preserve">irbis64.dll</w:t>
      </w:r>
      <w:r>
        <w:t xml:space="preserve">.</w:t>
      </w:r>
    </w:p>
    <w:p>
      <w:pPr>
        <w:pStyle w:val="BodyText"/>
      </w:pPr>
      <w:r>
        <w:t xml:space="preserve">Ядро сервера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взаимодействует с набором процессов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 При росте нагрузки число процессов обработки увеличивается до заданного предела.</w:t>
      </w:r>
    </w:p>
    <w:p>
      <w:pPr>
        <w:pStyle w:val="BodyText"/>
      </w:pPr>
      <w:r>
        <w:t xml:space="preserve">Процессы обработки независимы друг от друга. Сервер связывает их с ядром через управляющие Windows-сообщения и назначает каждому процессу уникальный сигнал управления. По этому сигналу процесс начинает обработку данных запроса. Для контроля занятости каждому процессу назначается состояние</w:t>
      </w:r>
      <w:r>
        <w:t xml:space="preserve"> </w:t>
      </w:r>
      <w:r>
        <w:rPr>
          <w:rStyle w:val="VerbatimChar"/>
        </w:rPr>
        <w:t xml:space="preserve">активный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пассивный</w:t>
      </w:r>
      <w:r>
        <w:t xml:space="preserve">.</w:t>
      </w:r>
    </w:p>
    <w:p>
      <w:pPr>
        <w:pStyle w:val="BodyText"/>
      </w:pPr>
      <w:r>
        <w:t xml:space="preserve">Запрос передаётся процессу обработки через файл с уникальным именем:</w:t>
      </w:r>
    </w:p>
    <w:p>
      <w:pPr>
        <w:pStyle w:val="SourceCode"/>
      </w:pPr>
      <w:r>
        <w:rPr>
          <w:rStyle w:val="VerbatimChar"/>
        </w:rPr>
        <w:t xml:space="preserve">!IDClient_RequestNumber</w:t>
      </w:r>
    </w:p>
    <w:p>
      <w:pPr>
        <w:pStyle w:val="FirstParagraph"/>
      </w:pPr>
      <w:r>
        <w:rPr>
          <w:rStyle w:val="VerbatimChar"/>
        </w:rPr>
        <w:t xml:space="preserve">IDClient</w:t>
      </w:r>
      <w:r>
        <w:t xml:space="preserve"> </w:t>
      </w:r>
      <w:r>
        <w:t xml:space="preserve">- идентификатор клиента, выданный ядром при регистрации.</w:t>
      </w:r>
      <w:r>
        <w:t xml:space="preserve"> </w:t>
      </w:r>
      <w:r>
        <w:rPr>
          <w:rStyle w:val="VerbatimChar"/>
        </w:rPr>
        <w:t xml:space="preserve">RequestNumber</w:t>
      </w:r>
      <w:r>
        <w:t xml:space="preserve"> </w:t>
      </w:r>
      <w:r>
        <w:t xml:space="preserve">- порядковый номер запроса. Например, файл</w:t>
      </w:r>
      <w:r>
        <w:t xml:space="preserve"> </w:t>
      </w:r>
      <w:r>
        <w:rPr>
          <w:rStyle w:val="VerbatimChar"/>
        </w:rPr>
        <w:t xml:space="preserve">!12345_2</w:t>
      </w:r>
      <w:r>
        <w:t xml:space="preserve"> </w:t>
      </w:r>
      <w:r>
        <w:t xml:space="preserve">соответствует клиенту</w:t>
      </w:r>
      <w:r>
        <w:t xml:space="preserve"> </w:t>
      </w:r>
      <w:r>
        <w:rPr>
          <w:rStyle w:val="VerbatimChar"/>
        </w:rPr>
        <w:t xml:space="preserve">12345</w:t>
      </w:r>
      <w:r>
        <w:t xml:space="preserve"> </w:t>
      </w:r>
      <w:r>
        <w:t xml:space="preserve">и запросу</w:t>
      </w:r>
      <w:r>
        <w:t xml:space="preserve"> </w:t>
      </w:r>
      <w:r>
        <w:rPr>
          <w:rStyle w:val="VerbatimChar"/>
        </w:rPr>
        <w:t xml:space="preserve">2</w:t>
      </w:r>
      <w:r>
        <w:t xml:space="preserve">.</w:t>
      </w:r>
    </w:p>
    <w:p>
      <w:pPr>
        <w:pStyle w:val="BodyText"/>
      </w:pPr>
      <w:r>
        <w:t xml:space="preserve">Ответ процесса обработки передаётся ядру через файл с тем же именем без начального знака</w:t>
      </w:r>
      <w:r>
        <w:t xml:space="preserve"> </w:t>
      </w:r>
      <w:r>
        <w:rPr>
          <w:rStyle w:val="VerbatimChar"/>
        </w:rPr>
        <w:t xml:space="preserve">!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IDClient_RequestNumber</w:t>
      </w:r>
    </w:p>
    <w:p>
      <w:pPr>
        <w:pStyle w:val="FirstParagraph"/>
      </w:pPr>
      <w:r>
        <w:t xml:space="preserve">После получения ответа сервер отправляет его клиенту и закрывает сетевое соединение. В режиме отладки файлы запросов и ответов доступны в рабочем каталоге сервера.</w:t>
      </w:r>
    </w:p>
    <w:p>
      <w:pPr>
        <w:pStyle w:val="BodyText"/>
      </w:pPr>
      <w:r>
        <w:t xml:space="preserve">Серверный журнал фиксирует запросы клиентов строкой описателя:</w:t>
      </w:r>
    </w:p>
    <w:p>
      <w:pPr>
        <w:pStyle w:val="SourceCode"/>
      </w:pPr>
      <w:r>
        <w:rPr>
          <w:rStyle w:val="VerbatimChar"/>
        </w:rPr>
        <w:t xml:space="preserve">дата/время/IP/IDКлиента/ДлинаЗапроса/КодКоманды/АРМ/НомерЗапроса</w:t>
      </w:r>
    </w:p>
    <w:p>
      <w:pPr>
        <w:pStyle w:val="FirstParagraph"/>
      </w:pPr>
      <w:r>
        <w:t xml:space="preserve">Клиент должен работать в последовательном режиме: пока не получен ответ на запрос</w:t>
      </w:r>
      <w:r>
        <w:t xml:space="preserve"> </w:t>
      </w:r>
      <w:r>
        <w:rPr>
          <w:rStyle w:val="VerbatimChar"/>
        </w:rPr>
        <w:t xml:space="preserve">N</w:t>
      </w:r>
      <w:r>
        <w:t xml:space="preserve">, клиент не должен отправлять запрос</w:t>
      </w:r>
      <w:r>
        <w:t xml:space="preserve"> </w:t>
      </w:r>
      <w:r>
        <w:rPr>
          <w:rStyle w:val="VerbatimChar"/>
        </w:rPr>
        <w:t xml:space="preserve">N+1</w:t>
      </w:r>
      <w:r>
        <w:t xml:space="preserve">.</w:t>
      </w:r>
    </w:p>
    <w:p>
      <w:pPr>
        <w:pStyle w:val="BodyText"/>
      </w:pPr>
      <w:r>
        <w:t xml:space="preserve">Ядро сервера выполняет сетевой обмен с клиентами, регистрацию клиентов, администрирование баз данных, управление процессами обработки и ведение журнала.</w:t>
      </w:r>
    </w:p>
    <w:p>
      <w:pPr>
        <w:pStyle w:val="BodyText"/>
      </w:pPr>
      <w:r>
        <w:t xml:space="preserve">Процессы обработки могут быть долгоживущими или однократными. Долгоживущий процесс последовательно обрабатывает несколько запросов от ядра сервера; количество регулируется. Однократный процесс завершается после обработки запроса.</w:t>
      </w:r>
    </w:p>
    <w:p>
      <w:pPr>
        <w:pStyle w:val="BodyText"/>
      </w:pPr>
      <w:r>
        <w:t xml:space="preserve">При старте однократного процесса ядро передаёт один параметр командной строки: имя файла запроса. При старте долгоживущего процесса передаются два параметра: имя файла запроса и значение уникального сигнала управления.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MAX_PROCESS_COUNT</w:t>
      </w:r>
      <w:r>
        <w:t xml:space="preserve"> </w:t>
      </w:r>
      <w:r>
        <w:t xml:space="preserve">задаёт максимально возможное число процессов обработки. При превышении сервер возвращает ошибку</w:t>
      </w:r>
      <w:r>
        <w:t xml:space="preserve"> </w:t>
      </w:r>
      <w:r>
        <w:rPr>
          <w:rStyle w:val="VerbatimChar"/>
        </w:rPr>
        <w:t xml:space="preserve">SERVER_OVERLOAD</w:t>
      </w:r>
      <w:r>
        <w:t xml:space="preserve">. Параметр</w:t>
      </w:r>
      <w:r>
        <w:t xml:space="preserve"> </w:t>
      </w:r>
      <w:r>
        <w:rPr>
          <w:rStyle w:val="VerbatimChar"/>
        </w:rPr>
        <w:t xml:space="preserve">MAX_SERVERS</w:t>
      </w:r>
      <w:r>
        <w:t xml:space="preserve"> </w:t>
      </w:r>
      <w:r>
        <w:t xml:space="preserve">задаёт максимально возможное число долгоживущих процессов обработки; при превышении запускаются только однократные процессы.</w:t>
      </w:r>
    </w:p>
    <w:p>
      <w:pPr>
        <w:pStyle w:val="BodyText"/>
      </w:pPr>
      <w:r>
        <w:t xml:space="preserve">Запросы клиентов делятся на специальные, разовые, пакетные и запросы на останов. Специальные запросы обрабатываются ядром без участия процессов обработки: регистрация, передача контекста, разрегистрация и подтверждение</w:t>
      </w:r>
      <w:r>
        <w:t xml:space="preserve"> </w:t>
      </w:r>
      <w:r>
        <w:rPr>
          <w:rStyle w:val="VerbatimChar"/>
        </w:rPr>
        <w:t xml:space="preserve">NO OPERATION</w:t>
      </w:r>
      <w:r>
        <w:t xml:space="preserve">. Печать, статистика и глобальная корректировка относятся к пакетным запросам.</w:t>
      </w:r>
    </w:p>
    <w:p>
      <w:pPr>
        <w:pStyle w:val="BodyText"/>
      </w:pPr>
      <w:r>
        <w:t xml:space="preserve">Сервер включает модуль администратора баз данных, который работает с базами в режиме файлового доступа. Управление именами и паролями клиентов выполняется через файл меню и табличный интерфейс описания клиентов.</w:t>
      </w:r>
    </w:p>
    <w:p>
      <w:pPr>
        <w:pStyle w:val="BodyText"/>
      </w:pPr>
      <w:r>
        <w:t xml:space="preserve">Для параллельной обработки сетевого чтения-записи используются 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THREADS_AVAILABLE=1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THREADS_LOCKING=0</w:t>
            </w:r>
          </w:p>
        </w:tc>
        <w:tc>
          <w:tcPr/>
          <w:p>
            <w:pPr>
              <w:pStyle w:val="Compact"/>
            </w:pPr>
            <w:r>
              <w:t xml:space="preserve">Блокирует параллельные потоки,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MIN_THREADS_COUNT=1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MAX_THREADS_COUNT=10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к последовательному чтению-записи.</w:t>
            </w:r>
          </w:p>
        </w:tc>
      </w:tr>
    </w:tbl>
    <w:p>
      <w:pPr>
        <w:pStyle w:val="BodyText"/>
      </w:pPr>
      <w:r>
        <w:t xml:space="preserve">Многопотоковый режим имеет смысл при медленной сети или работе через глобальную сеть. В локальной сети он обычно не даёт выигрыша по скорости, но может повысить устойчивость при зависании системных функций чтения-записи.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Несколько замечаний для администраторов</dc:title>
  <dc:creator/>
  <cp:keywords/>
  <dcterms:created xsi:type="dcterms:W3CDTF">2026-08-31T21:11:10Z</dcterms:created>
  <dcterms:modified xsi:type="dcterms:W3CDTF">2026-08-31T21:11:10Z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