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437b44ef5dc5fe70af5878fe862177bb39ad10"/>
    <w:p>
      <w:pPr>
        <w:pStyle w:val="Heading1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10.06.2026 21:14</w:t>
      </w:r>
    </w:p>
    <w:p>
      <w:pPr>
        <w:pStyle w:val="BodyText"/>
      </w:pPr>
      <w:r>
        <w:t xml:space="preserve">В компоненты отображения списков записей (AdminRecPanel, irbis</w:t>
      </w:r>
      <w:r>
        <w:rPr>
          <w:strike/>
        </w:rPr>
        <w:t xml:space="preserve">c, irbis</w:t>
      </w:r>
      <w:r>
        <w:t xml:space="preserve">p, RecListPanel128) добавлено новое свойство конфигурации editAction.</w:t>
      </w:r>
    </w:p>
    <w:p>
      <w:pPr>
        <w:pStyle w:val="Compact"/>
        <w:numPr>
          <w:ilvl w:val="0"/>
          <w:numId w:val="1001"/>
        </w:numPr>
      </w:pPr>
      <w:r>
        <w:t xml:space="preserve">В панели инструментов WIrbis.RecListPanel128 кнопки создания новой записи и редактирования (иконки irb</w:t>
      </w:r>
      <w:r>
        <w:rPr>
          <w:strike/>
        </w:rPr>
        <w:t xml:space="preserve">new и irb</w:t>
      </w:r>
      <w:r>
        <w:t xml:space="preserve">edit) теперь используют действие, указанное в editAction, а не в dblClickAction.</w:t>
      </w:r>
    </w:p>
    <w:p>
      <w:pPr>
        <w:pStyle w:val="Compact"/>
        <w:numPr>
          <w:ilvl w:val="0"/>
          <w:numId w:val="1001"/>
        </w:numPr>
      </w:pPr>
      <w:r>
        <w:t xml:space="preserve">Это разделение позволяет настроить различное поведение: например, открывать карточку просмотра при двойном клике по строке списка (dblClickAction), но вызывать полноценный редактор при нажатии на кнопку редактирования в тулбаре (editAction).</w:t>
      </w:r>
    </w:p>
    <w:p>
      <w:pPr>
        <w:pStyle w:val="Compact"/>
        <w:numPr>
          <w:ilvl w:val="0"/>
          <w:numId w:val="1001"/>
        </w:numPr>
      </w:pPr>
      <w:r>
        <w:t xml:space="preserve">В конфигурациях модулей Admin, Cataloguer и Complectator свойство editAction проинициализировано аналогично dblClickAction для сохранения обратной совместимости текущего поведения.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etdr-101"/>
    <w:p>
      <w:pPr>
        <w:pStyle w:val="Heading3"/>
      </w:pPr>
      <w:r>
        <w:t xml:space="preserve">1.1. 🔗 clones: ETDR-101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[ETDR-101]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08"/>
    <w:p>
      <w:pPr>
        <w:pStyle w:val="Heading3"/>
      </w:pPr>
      <w:r>
        <w:t xml:space="preserve">1.2. 🔗 Соответствует задача: I128-2408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[I128-2408]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[I128-2402] на кнопку корректировки назначен двойной клик который открывает полный формат просмотра. а не корректирует запись</dc:title>
  <dc:creator/>
  <cp:keywords/>
  <dcterms:created xsi:type="dcterms:W3CDTF">2026-09-13T23:02:46Z</dcterms:created>
  <dcterms:modified xsi:type="dcterms:W3CDTF">2026-09-13T23:02:46Z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