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JSON-RPC API модуля API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78" w:name="json-rpc-api-модуля-api"/>
    <w:p>
      <w:pPr>
        <w:pStyle w:val="Heading1"/>
      </w:pPr>
      <w:r>
        <w:t xml:space="preserve">JSON-RPC API модуля API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API</w:t>
      </w:r>
      <w:r>
        <w:t xml:space="preserve"> </w:t>
      </w:r>
      <w:r>
        <w:t xml:space="preserve">публикует методы JSON-RPC 2.0 через общую точку входа</w:t>
      </w:r>
      <w:r>
        <w:t xml:space="preserve"> </w:t>
      </w:r>
      <w:r>
        <w:rPr>
          <w:rStyle w:val="VerbatimChar"/>
        </w:rPr>
        <w:t xml:space="preserve">JSONRPC.php?i128Module=API</w:t>
      </w:r>
      <w:r>
        <w:t xml:space="preserve">. Запрос принимает инфраструктурный модуль</w:t>
      </w:r>
      <w:r>
        <w:t xml:space="preserve"> </w:t>
      </w:r>
      <w:r>
        <w:rPr>
          <w:rStyle w:val="VerbatimChar"/>
        </w:rPr>
        <w:t xml:space="preserve">JSONRPC</w:t>
      </w:r>
      <w:r>
        <w:t xml:space="preserve">, после чего вызов передается серверу</w:t>
      </w:r>
      <w:r>
        <w:t xml:space="preserve"> </w:t>
      </w:r>
      <w:r>
        <w:rPr>
          <w:rStyle w:val="VerbatimChar"/>
        </w:rPr>
        <w:t xml:space="preserve">API_JSONRPCServer</w:t>
      </w:r>
      <w:r>
        <w:t xml:space="preserve">.</w:t>
      </w:r>
    </w:p>
    <w:p>
      <w:pPr>
        <w:pStyle w:val="BodyText"/>
      </w:pPr>
      <w:r>
        <w:t xml:space="preserve">URL подключения:</w:t>
      </w:r>
    </w:p>
    <w:p>
      <w:pPr>
        <w:pStyle w:val="SourceCode"/>
      </w:pPr>
      <w:r>
        <w:rPr>
          <w:rStyle w:val="VerbatimChar"/>
        </w:rPr>
        <w:t xml:space="preserve">https://example.org/JSONRPC.php?i128Module=API</w:t>
      </w:r>
    </w:p>
    <w:p>
      <w:pPr>
        <w:pStyle w:val="FirstParagraph"/>
      </w:pPr>
      <w:r>
        <w:t xml:space="preserve">В адресе</w:t>
      </w:r>
      <w:r>
        <w:t xml:space="preserve"> </w:t>
      </w:r>
      <w:r>
        <w:rPr>
          <w:rStyle w:val="VerbatimChar"/>
        </w:rPr>
        <w:t xml:space="preserve">example.org</w:t>
      </w:r>
      <w:r>
        <w:t xml:space="preserve"> </w:t>
      </w:r>
      <w:r>
        <w:t xml:space="preserve">нужно указать адрес сервера ИРБИС 128. Спецификация протокола JSON-RPC 2.0 опубликована на сайте JSON-RPC: https://www.jsonrpc.org/specification.</w:t>
      </w:r>
    </w:p>
    <w:p>
      <w:pPr>
        <w:pStyle w:val="BodyText"/>
      </w:pPr>
      <w:r>
        <w:t xml:space="preserve">Для совместимого сервера модуля</w:t>
      </w:r>
      <w:r>
        <w:t xml:space="preserve"> </w:t>
      </w:r>
      <w:r>
        <w:rPr>
          <w:rStyle w:val="VerbatimChar"/>
        </w:rPr>
        <w:t xml:space="preserve">Bitrix24</w:t>
      </w:r>
      <w:r>
        <w:t xml:space="preserve"> </w:t>
      </w:r>
      <w:r>
        <w:t xml:space="preserve">используется</w:t>
      </w:r>
      <w:r>
        <w:t xml:space="preserve"> </w:t>
      </w:r>
      <w:r>
        <w:rPr>
          <w:rStyle w:val="VerbatimChar"/>
        </w:rPr>
        <w:t xml:space="preserve">/JSONRPC.php?i128Module=Bitrix24</w:t>
      </w:r>
      <w:r>
        <w:t xml:space="preserve">; набор функций почти совпадает, а метод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 </w:t>
      </w:r>
      <w:r>
        <w:t xml:space="preserve">доступен именно через сервер</w:t>
      </w:r>
      <w:r>
        <w:t xml:space="preserve"> </w:t>
      </w:r>
      <w:r>
        <w:rPr>
          <w:rStyle w:val="VerbatimChar"/>
        </w:rPr>
        <w:t xml:space="preserve">Bitrix24</w:t>
      </w:r>
      <w:r>
        <w:t xml:space="preserve">.</w:t>
      </w:r>
    </w:p>
    <w:p>
      <w:pPr>
        <w:pStyle w:val="BodyText"/>
      </w:pPr>
      <w:r>
        <w:t xml:space="preserve">Вы можете</w:t>
      </w:r>
      <w:r>
        <w:t xml:space="preserve"> </w:t>
      </w:r>
      <w:hyperlink r:id="rId9">
        <w:r>
          <w:rPr>
            <w:rStyle w:val="Hyperlink"/>
          </w:rPr>
          <w:t xml:space="preserve">скачать</w:t>
        </w:r>
      </w:hyperlink>
      <w:r>
        <w:t xml:space="preserve"> </w:t>
      </w:r>
      <w:r>
        <w:t xml:space="preserve">пример клиентской библиотеки для вызова функций на языке PHP.</w:t>
      </w:r>
    </w:p>
    <w:bookmarkStart w:id="14" w:name="функция-getuseruser_id"/>
    <w:p>
      <w:pPr>
        <w:pStyle w:val="Heading2"/>
      </w:pPr>
      <w:r>
        <w:t xml:space="preserve">Функция GetUser($user_id)</w:t>
      </w:r>
    </w:p>
    <w:bookmarkStart w:id="10" w:name="описание-функции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информации о пользователе системы по его идентификатору. В случае если установлен параметр</w:t>
      </w:r>
      <w:r>
        <w:t xml:space="preserve"> </w:t>
      </w:r>
      <w:r>
        <w:t xml:space="preserve">“Разрешить создание записи пользователя в БД RDR при успешной аутентификации в Active Directory?”</w:t>
      </w:r>
      <w:r>
        <w:t xml:space="preserve"> </w:t>
      </w:r>
      <w:r>
        <w:t xml:space="preserve">модуля</w:t>
      </w:r>
      <w:r>
        <w:t xml:space="preserve"> </w:t>
      </w:r>
      <w:r>
        <w:t xml:space="preserve">“Авторизация пользователя”</w:t>
      </w:r>
      <w:r>
        <w:t xml:space="preserve"> </w:t>
      </w:r>
      <w:r>
        <w:t xml:space="preserve">- при наличии соответствующей учетной записи в LDAP, будет создана (обновлена) соответствующая запись в БД пользователей.</w:t>
      </w:r>
    </w:p>
    <w:bookmarkEnd w:id="10"/>
    <w:bookmarkStart w:id="11" w:name="параметры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334"/>
        <w:gridCol w:w="1250"/>
        <w:gridCol w:w="333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 для поиска по БД пользователей, определенной в настройке</w:t>
            </w:r>
            <w:r>
              <w:t xml:space="preserve"> </w:t>
            </w:r>
            <w:r>
              <w:t xml:space="preserve">“Имя БД пользователей”</w:t>
            </w:r>
            <w:r>
              <w:t xml:space="preserve"> </w:t>
            </w:r>
            <w:r>
              <w:t xml:space="preserve">в основных настройках системы, префикс для поиска: RI=</w:t>
            </w:r>
          </w:p>
        </w:tc>
      </w:tr>
    </w:tbl>
    <w:bookmarkEnd w:id="11"/>
    <w:bookmarkStart w:id="12" w:name="возвращаемые-значения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 массив, описывающий запись пользователя</w:t>
      </w:r>
    </w:p>
    <w:bookmarkEnd w:id="12"/>
    <w:bookmarkStart w:id="13" w:name="исключения"/>
    <w:p>
      <w:pPr>
        <w:pStyle w:val="Heading3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GetUser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485"/>
        <w:gridCol w:w="2475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Пустой идентификатор пользователя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в качестве параметра $user_id передана пустая строка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Пользователь не найден</w:t>
            </w:r>
          </w:p>
        </w:tc>
        <w:tc>
          <w:tcPr/>
          <w:p>
            <w:pPr>
              <w:pStyle w:val="Compact"/>
            </w:pPr>
            <w:r>
              <w:t xml:space="preserve">Возникает если поиск по БД Пользователей вернул пустой результат и параметр</w:t>
            </w:r>
            <w:r>
              <w:t xml:space="preserve"> </w:t>
            </w:r>
            <w:r>
              <w:t xml:space="preserve">“Разрешить создание записи пользователя в БД RDR при успешной аутентификации в Active Directory?”</w:t>
            </w:r>
            <w:r>
              <w:t xml:space="preserve"> </w:t>
            </w:r>
            <w:r>
              <w:t xml:space="preserve">модуля</w:t>
            </w:r>
            <w:r>
              <w:t xml:space="preserve"> </w:t>
            </w:r>
            <w:r>
              <w:t xml:space="preserve">“Авторизация пользователя”</w:t>
            </w:r>
            <w:r>
              <w:t xml:space="preserve"> </w:t>
            </w:r>
            <w:r>
              <w:t xml:space="preserve">установлен в</w:t>
            </w:r>
            <w:r>
              <w:t xml:space="preserve"> </w:t>
            </w:r>
            <w:r>
              <w:t xml:space="preserve">“Нет”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Не удалось открыть БД читателей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не удалось открыть БД пользователей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Сообщение об ошибке подсистемы авторизации LDAP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 неуспешной попытке авторизации по LDAP</w:t>
            </w:r>
          </w:p>
        </w:tc>
      </w:tr>
    </w:tbl>
    <w:bookmarkEnd w:id="13"/>
    <w:bookmarkEnd w:id="14"/>
    <w:bookmarkStart w:id="19" w:name="X981cde75908b2eecb75c3db9cf34bbecbc4b87a"/>
    <w:p>
      <w:pPr>
        <w:pStyle w:val="Heading2"/>
      </w:pPr>
      <w:r>
        <w:t xml:space="preserve">Функция AddUser($user_id = ’’, $user_rec_array = array())</w:t>
      </w:r>
    </w:p>
    <w:bookmarkStart w:id="15" w:name="описание-функции-1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добавления нового пользователя. В поле 30 записи устанавливается переданный идентификатор пользователя.</w:t>
      </w:r>
    </w:p>
    <w:bookmarkEnd w:id="15"/>
    <w:bookmarkStart w:id="16" w:name="параметры-1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AddUser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user_rec_array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Массив, описывающий запись пользователя</w:t>
            </w:r>
          </w:p>
        </w:tc>
      </w:tr>
    </w:tbl>
    <w:bookmarkEnd w:id="16"/>
    <w:bookmarkStart w:id="17" w:name="возвращаемые-значения-1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0 в случае успешного завершения операции.</w:t>
      </w:r>
    </w:p>
    <w:bookmarkEnd w:id="17"/>
    <w:bookmarkStart w:id="18" w:name="исключения-1"/>
    <w:p>
      <w:pPr>
        <w:pStyle w:val="Heading3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AddUser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-20</w:t>
            </w:r>
          </w:p>
        </w:tc>
        <w:tc>
          <w:tcPr/>
          <w:p>
            <w:pPr>
              <w:pStyle w:val="Compact"/>
            </w:pPr>
            <w:r>
              <w:t xml:space="preserve">Пользователь с указанным идентификатором уже существует. Создание новой записи невозможно. Удалите или редактируйте имеющуюся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в качестве параметра $user_id передан идентификатор, существующий в БД пользователей.</w:t>
            </w:r>
          </w:p>
        </w:tc>
      </w:tr>
    </w:tbl>
    <w:bookmarkEnd w:id="18"/>
    <w:bookmarkEnd w:id="19"/>
    <w:bookmarkStart w:id="24" w:name="функция-deluseruser_id"/>
    <w:p>
      <w:pPr>
        <w:pStyle w:val="Heading2"/>
      </w:pPr>
      <w:r>
        <w:t xml:space="preserve">Функция DelUser($user_id = ’’)</w:t>
      </w:r>
    </w:p>
    <w:bookmarkStart w:id="20" w:name="описание-функции-2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удаляет пользователя по идентификатору читателя. Сервер находит запись пользователя в базе читателей и передает ее MFN в операцию удаления записи.</w:t>
      </w:r>
    </w:p>
    <w:bookmarkEnd w:id="20"/>
    <w:bookmarkStart w:id="21" w:name="параметры-2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DelUser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пользователя.</w:t>
            </w:r>
          </w:p>
        </w:tc>
      </w:tr>
    </w:tbl>
    <w:bookmarkEnd w:id="21"/>
    <w:bookmarkStart w:id="22" w:name="возвращаемые-значения-2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Возвращается результат операции удаления записи:</w:t>
      </w:r>
    </w:p>
    <w:p>
      <w:pPr>
        <w:pStyle w:val="BodyText"/>
      </w:pPr>
      <w:r>
        <w:t xml:space="preserve">Таблица 2. Возвращаемые значения функции DelUser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Удаление завершено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-400</w:t>
            </w:r>
          </w:p>
        </w:tc>
        <w:tc>
          <w:tcPr/>
          <w:p>
            <w:pPr>
              <w:pStyle w:val="Compact"/>
            </w:pPr>
            <w:r>
              <w:t xml:space="preserve">База читателей недоступна.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-140</w:t>
            </w:r>
          </w:p>
        </w:tc>
        <w:tc>
          <w:tcPr/>
          <w:p>
            <w:pPr>
              <w:pStyle w:val="Compact"/>
            </w:pPr>
            <w:r>
              <w:t xml:space="preserve">Пользователь с указанным идентификатором не найден.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другое отрицательное число</w:t>
            </w:r>
          </w:p>
        </w:tc>
        <w:tc>
          <w:tcPr/>
          <w:p>
            <w:pPr>
              <w:pStyle w:val="Compact"/>
            </w:pPr>
            <w:r>
              <w:t xml:space="preserve">Код ошибки, возвращенный провайдером данных при удалении записи.</w:t>
            </w:r>
          </w:p>
        </w:tc>
      </w:tr>
    </w:tbl>
    <w:bookmarkEnd w:id="22"/>
    <w:bookmarkStart w:id="23" w:name="исключения-2"/>
    <w:p>
      <w:pPr>
        <w:pStyle w:val="Heading3"/>
      </w:pPr>
      <w:r>
        <w:t xml:space="preserve">4. Исключения</w:t>
      </w:r>
    </w:p>
    <w:p>
      <w:pPr>
        <w:pStyle w:val="FirstParagraph"/>
      </w:pPr>
      <w:r>
        <w:t xml:space="preserve">Функция возвращает коды ошибок и не формирует отдельные исключения JSON-RPC для штатных отказов удаления пользователя.</w:t>
      </w:r>
    </w:p>
    <w:bookmarkEnd w:id="23"/>
    <w:bookmarkEnd w:id="24"/>
    <w:bookmarkStart w:id="28" w:name="X458831fea5ac7cbb1a73ac869bf4d8fe6a9abc2"/>
    <w:p>
      <w:pPr>
        <w:pStyle w:val="Heading2"/>
      </w:pPr>
      <w:r>
        <w:t xml:space="preserve">Функция UpdateUser($user_id = ’’, $user_rec_array = array())</w:t>
      </w:r>
    </w:p>
    <w:bookmarkStart w:id="25" w:name="описание-функции-3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обновления информации о существующем пользователе.</w:t>
      </w:r>
    </w:p>
    <w:bookmarkEnd w:id="25"/>
    <w:bookmarkStart w:id="26" w:name="параметры-3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UpdateUser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user_rec_array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Массив, описывающий запись пользователя</w:t>
            </w:r>
          </w:p>
        </w:tc>
      </w:tr>
    </w:tbl>
    <w:bookmarkEnd w:id="26"/>
    <w:bookmarkStart w:id="27" w:name="исключения-3"/>
    <w:p>
      <w:pPr>
        <w:pStyle w:val="Heading3"/>
      </w:pPr>
      <w:r>
        <w:t xml:space="preserve">3. Исключения</w:t>
      </w:r>
    </w:p>
    <w:p>
      <w:pPr>
        <w:pStyle w:val="FirstParagraph"/>
      </w:pPr>
      <w:r>
        <w:t xml:space="preserve">Отсутствуют.</w:t>
      </w:r>
    </w:p>
    <w:bookmarkEnd w:id="27"/>
    <w:bookmarkEnd w:id="28"/>
    <w:bookmarkStart w:id="33" w:name="функция-userformularuser_id"/>
    <w:p>
      <w:pPr>
        <w:pStyle w:val="Heading2"/>
      </w:pPr>
      <w:r>
        <w:t xml:space="preserve">Функция UserFormular($user_id)</w:t>
      </w:r>
    </w:p>
    <w:bookmarkStart w:id="29" w:name="описание-функции-4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добавления нового пользователя.</w:t>
      </w:r>
    </w:p>
    <w:bookmarkEnd w:id="29"/>
    <w:bookmarkStart w:id="30" w:name="параметры-4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UserFormular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пользователя.</w:t>
            </w:r>
          </w:p>
        </w:tc>
      </w:tr>
    </w:tbl>
    <w:bookmarkEnd w:id="30"/>
    <w:bookmarkStart w:id="31" w:name="возвращаемые-значения-3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Массов ассоциативных массив с описанием строки формуляра в виде:</w:t>
      </w:r>
    </w:p>
    <w:p>
      <w:pPr>
        <w:pStyle w:val="Compact"/>
        <w:numPr>
          <w:ilvl w:val="0"/>
          <w:numId w:val="1001"/>
        </w:numPr>
      </w:pPr>
      <w:r>
        <w:t xml:space="preserve">‘record_id’</w:t>
      </w:r>
      <w:r>
        <w:t xml:space="preserve"> </w:t>
      </w:r>
      <w:r>
        <w:t xml:space="preserve">=&gt; идентификатор пользователя</w:t>
      </w:r>
    </w:p>
    <w:p>
      <w:pPr>
        <w:pStyle w:val="Compact"/>
        <w:numPr>
          <w:ilvl w:val="0"/>
          <w:numId w:val="1001"/>
        </w:numPr>
      </w:pPr>
      <w:r>
        <w:t xml:space="preserve">‘db’</w:t>
      </w:r>
      <w:r>
        <w:t xml:space="preserve"> </w:t>
      </w:r>
      <w:r>
        <w:t xml:space="preserve">=&gt; Имя БД из которой получен экземпляр издания</w:t>
      </w:r>
    </w:p>
    <w:p>
      <w:pPr>
        <w:pStyle w:val="Compact"/>
        <w:numPr>
          <w:ilvl w:val="0"/>
          <w:numId w:val="1001"/>
        </w:numPr>
      </w:pPr>
      <w:r>
        <w:t xml:space="preserve">‘bo’</w:t>
      </w:r>
      <w:r>
        <w:t xml:space="preserve"> </w:t>
      </w:r>
      <w:r>
        <w:t xml:space="preserve">=&gt; Краткое библиографическое описание издания (в формате brief)</w:t>
      </w:r>
    </w:p>
    <w:p>
      <w:pPr>
        <w:pStyle w:val="Compact"/>
        <w:numPr>
          <w:ilvl w:val="0"/>
          <w:numId w:val="1001"/>
        </w:numPr>
      </w:pPr>
      <w:r>
        <w:t xml:space="preserve">‘need_return_date’</w:t>
      </w:r>
      <w:r>
        <w:t xml:space="preserve"> </w:t>
      </w:r>
      <w:r>
        <w:t xml:space="preserve">=&gt; Дата предполагаемого возврата</w:t>
      </w:r>
    </w:p>
    <w:p>
      <w:pPr>
        <w:pStyle w:val="Compact"/>
        <w:numPr>
          <w:ilvl w:val="0"/>
          <w:numId w:val="1001"/>
        </w:numPr>
      </w:pPr>
      <w:r>
        <w:t xml:space="preserve">‘issue_date’</w:t>
      </w:r>
      <w:r>
        <w:t xml:space="preserve"> </w:t>
      </w:r>
      <w:r>
        <w:t xml:space="preserve">=&gt; Дата выдачи</w:t>
      </w:r>
    </w:p>
    <w:p>
      <w:pPr>
        <w:pStyle w:val="Compact"/>
        <w:numPr>
          <w:ilvl w:val="0"/>
          <w:numId w:val="1001"/>
        </w:numPr>
      </w:pPr>
      <w:r>
        <w:t xml:space="preserve">‘barcode_rfid’</w:t>
      </w:r>
      <w:r>
        <w:t xml:space="preserve"> </w:t>
      </w:r>
      <w:r>
        <w:t xml:space="preserve">=&gt; Штрих-код или RFID метка экземпляра издания</w:t>
      </w:r>
    </w:p>
    <w:p>
      <w:pPr>
        <w:pStyle w:val="Compact"/>
        <w:numPr>
          <w:ilvl w:val="0"/>
          <w:numId w:val="1001"/>
        </w:numPr>
      </w:pPr>
      <w:r>
        <w:t xml:space="preserve">‘inventory’</w:t>
      </w:r>
      <w:r>
        <w:t xml:space="preserve"> </w:t>
      </w:r>
      <w:r>
        <w:t xml:space="preserve">=&gt; Инвентарный номер экземпляра издания</w:t>
      </w:r>
    </w:p>
    <w:p>
      <w:pPr>
        <w:pStyle w:val="Compact"/>
        <w:numPr>
          <w:ilvl w:val="0"/>
          <w:numId w:val="1001"/>
        </w:numPr>
      </w:pPr>
      <w:r>
        <w:t xml:space="preserve">‘place_of_issue’</w:t>
      </w:r>
      <w:r>
        <w:t xml:space="preserve"> </w:t>
      </w:r>
      <w:r>
        <w:t xml:space="preserve">=&gt; Место выдачи издания</w:t>
      </w:r>
    </w:p>
    <w:p>
      <w:pPr>
        <w:pStyle w:val="Compact"/>
        <w:numPr>
          <w:ilvl w:val="0"/>
          <w:numId w:val="1001"/>
        </w:numPr>
      </w:pPr>
      <w:r>
        <w:t xml:space="preserve">‘place_of_store’</w:t>
      </w:r>
      <w:r>
        <w:t xml:space="preserve"> </w:t>
      </w:r>
      <w:r>
        <w:t xml:space="preserve">=&gt; Место хранения экземпляра издания</w:t>
      </w:r>
    </w:p>
    <w:p>
      <w:pPr>
        <w:pStyle w:val="Compact"/>
        <w:numPr>
          <w:ilvl w:val="0"/>
          <w:numId w:val="1001"/>
        </w:numPr>
      </w:pPr>
      <w:r>
        <w:t xml:space="preserve">‘responsible_face’</w:t>
      </w:r>
      <w:r>
        <w:t xml:space="preserve"> </w:t>
      </w:r>
      <w:r>
        <w:t xml:space="preserve">=&gt; Ответственное лицо</w:t>
      </w:r>
    </w:p>
    <w:p>
      <w:pPr>
        <w:pStyle w:val="FirstParagraph"/>
      </w:pPr>
      <w:r>
        <w:t xml:space="preserve">В случае, если записи формуляра отсутствуют – будет возвращен пустой массив. Функция возвращает только информацию, о выданных в настоящий момент изданиях.</w:t>
      </w:r>
    </w:p>
    <w:bookmarkEnd w:id="31"/>
    <w:bookmarkStart w:id="32" w:name="исключения-4"/>
    <w:p>
      <w:pPr>
        <w:pStyle w:val="Heading3"/>
      </w:pPr>
      <w:r>
        <w:t xml:space="preserve">4. Исключения</w:t>
      </w:r>
    </w:p>
    <w:p>
      <w:pPr>
        <w:pStyle w:val="FirstParagraph"/>
      </w:pPr>
      <w:r>
        <w:t xml:space="preserve">Отсутствуют.</w:t>
      </w:r>
    </w:p>
    <w:bookmarkEnd w:id="32"/>
    <w:bookmarkEnd w:id="33"/>
    <w:bookmarkStart w:id="38" w:name="X41defcd0e83059f2cb5e0946043d77695248e23"/>
    <w:p>
      <w:pPr>
        <w:pStyle w:val="Heading2"/>
      </w:pPr>
      <w:r>
        <w:t xml:space="preserve">Функция MakeOrder($user_id, $dbn, $record_id, $place_of_issue = ’’)</w:t>
      </w:r>
    </w:p>
    <w:bookmarkStart w:id="34" w:name="описание-функции-5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создания заказа на издание по месту выдачи.</w:t>
      </w:r>
    </w:p>
    <w:bookmarkEnd w:id="34"/>
    <w:bookmarkStart w:id="35" w:name="параметры-5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MakeOrder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dbn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БД, в которой хранится запись на издание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r</m:t>
              </m:r>
              <m:r>
                <m:t>e</m:t>
              </m:r>
              <m:r>
                <m:t>c</m:t>
              </m:r>
              <m:r>
                <m:t>o</m:t>
              </m:r>
              <m:r>
                <m:t>r</m:t>
              </m:r>
              <m:sSub>
                <m:e>
                  <m:r>
                    <m:t>d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Ш</m:t>
              </m:r>
              <m:r>
                <m:t>и</m:t>
              </m:r>
              <m:r>
                <m:t>ф</m:t>
              </m:r>
              <m:r>
                <m:t>р</m:t>
              </m:r>
              <m:r>
                <m:t>з</m:t>
              </m:r>
              <m:r>
                <m:t>а</m:t>
              </m:r>
              <m:r>
                <m:t>к</m:t>
              </m:r>
              <m:r>
                <m:t>а</m:t>
              </m:r>
              <m:r>
                <m:t>з</m:t>
              </m:r>
              <m:r>
                <m:t>ы</m:t>
              </m:r>
              <m:r>
                <m:t>в</m:t>
              </m:r>
              <m:r>
                <m:t>а</m:t>
              </m:r>
              <m:r>
                <m:t>е</m:t>
              </m:r>
              <m:r>
                <m:t>м</m:t>
              </m:r>
              <m:r>
                <m:t>о</m:t>
              </m:r>
              <m:r>
                <m:t>г</m:t>
              </m:r>
              <m:r>
                <m:t>о</m:t>
              </m:r>
              <m:r>
                <m:t>д</m:t>
              </m:r>
              <m:r>
                <m:t>о</m:t>
              </m:r>
              <m:r>
                <m:t>к</m:t>
              </m:r>
              <m:r>
                <m:t>у</m:t>
              </m:r>
              <m:r>
                <m:t>м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а</m:t>
              </m:r>
              <m:r>
                <m:rPr>
                  <m:sty m:val="p"/>
                </m:rPr>
                <m:t>(</m:t>
              </m:r>
              <m:r>
                <m:t>о</m:t>
              </m:r>
              <m:r>
                <m:t>б</m:t>
              </m:r>
              <m:r>
                <m:t>ы</m:t>
              </m:r>
              <m:r>
                <m:t>ч</m:t>
              </m:r>
              <m:r>
                <m:t>н</m:t>
              </m:r>
              <m:r>
                <m:t>о</m:t>
              </m:r>
              <m:r>
                <m:rPr>
                  <m:sty m:val="p"/>
                </m:rPr>
                <m:t>–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е</m:t>
              </m:r>
              <m:r>
                <m:t>903</m:t>
              </m:r>
              <m:r>
                <m:t>б</m:t>
              </m:r>
              <m:r>
                <m:t>и</m:t>
              </m:r>
              <m:r>
                <m:t>б</m:t>
              </m:r>
              <m:r>
                <m:t>л</m:t>
              </m:r>
              <m:r>
                <m:t>и</m:t>
              </m:r>
              <m:r>
                <m:t>о</m:t>
              </m:r>
              <m:r>
                <m:t>г</m:t>
              </m:r>
              <m:r>
                <m:t>р</m:t>
              </m:r>
              <m:r>
                <m:t>а</m:t>
              </m:r>
              <m:r>
                <m:t>ф</m:t>
              </m:r>
              <m:r>
                <m:t>и</m:t>
              </m:r>
              <m:r>
                <m:t>ч</m:t>
              </m:r>
              <m:r>
                <m:t>е</m:t>
              </m:r>
              <m:r>
                <m:t>с</m:t>
              </m:r>
              <m:r>
                <m:t>к</m:t>
              </m:r>
              <m:r>
                <m:t>о</m:t>
              </m:r>
              <m:r>
                <m:t>й</m:t>
              </m:r>
              <m:r>
                <m:t>з</m:t>
              </m:r>
              <m:r>
                <m:t>а</m:t>
              </m:r>
              <m:r>
                <m:t>п</m:t>
              </m:r>
              <m:r>
                <m:t>и</m:t>
              </m:r>
              <m:r>
                <m:t>с</m:t>
              </m:r>
              <m:r>
                <m:t>и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|</m:t>
              </m:r>
            </m:oMath>
            <w:r>
              <w:t xml:space="preserve">place_of_issue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Код места выдачи, в котором пользователь желает получить заказываемое издание</w:t>
            </w:r>
          </w:p>
        </w:tc>
      </w:tr>
    </w:tbl>
    <w:bookmarkEnd w:id="35"/>
    <w:bookmarkStart w:id="36" w:name="возвращаемые-значения-4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0 в случае успешного завершения операции.</w:t>
      </w:r>
    </w:p>
    <w:bookmarkEnd w:id="36"/>
    <w:bookmarkStart w:id="37" w:name="исключения-5"/>
    <w:p>
      <w:pPr>
        <w:pStyle w:val="Heading3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MakeOrder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Не удалось открыть БД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Произошла ошибка при открытии БД каталога, в котором хранится запись издания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Не найдена запись пользователя</w:t>
            </w:r>
          </w:p>
        </w:tc>
        <w:tc>
          <w:tcPr/>
          <w:p>
            <w:pPr>
              <w:pStyle w:val="Compact"/>
            </w:pPr>
            <w:r>
              <w:t xml:space="preserve">Попытка поиска пользователя по указанному идентификатору вернула пустой результат</w:t>
            </w:r>
          </w:p>
        </w:tc>
      </w:tr>
      <w:tr>
        <w:tc>
          <w:tcPr/>
          <w:p>
            <w:pPr>
              <w:pStyle w:val="Compact"/>
            </w:pPr>
            <w:r>
              <w:t xml:space="preserve">-3</w:t>
            </w:r>
          </w:p>
        </w:tc>
        <w:tc>
          <w:tcPr/>
          <w:p>
            <w:pPr>
              <w:pStyle w:val="Compact"/>
            </w:pPr>
            <w:r>
              <w:t xml:space="preserve">Ошибочный идентификатор записи, запись не найдена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по указанному шифру издания в БД каталога не нашлось соответствующей записи</w:t>
            </w:r>
          </w:p>
        </w:tc>
      </w:tr>
    </w:tbl>
    <w:bookmarkEnd w:id="37"/>
    <w:bookmarkEnd w:id="38"/>
    <w:bookmarkStart w:id="43" w:name="функция-deleteorderuser_id-record_id"/>
    <w:p>
      <w:pPr>
        <w:pStyle w:val="Heading2"/>
      </w:pPr>
      <w:r>
        <w:t xml:space="preserve">Функция DeleteOrder($user_id, $record_id)</w:t>
      </w:r>
    </w:p>
    <w:bookmarkStart w:id="39" w:name="описание-функции-6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удаления существующего заказа на издание.</w:t>
      </w:r>
    </w:p>
    <w:bookmarkEnd w:id="39"/>
    <w:bookmarkStart w:id="40" w:name="параметры-6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DeleteOrder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|</m:t>
              </m:r>
            </m:oMath>
            <w:r>
              <w:t xml:space="preserve">record_id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Шифр заказываемого документа (обычно – поле 903 библиографической записи)</w:t>
            </w:r>
          </w:p>
        </w:tc>
      </w:tr>
    </w:tbl>
    <w:bookmarkEnd w:id="40"/>
    <w:bookmarkStart w:id="41" w:name="возвращаемые-значения-5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0 в случае успешного завершения операции.</w:t>
      </w:r>
    </w:p>
    <w:bookmarkEnd w:id="41"/>
    <w:bookmarkStart w:id="42" w:name="исключения-6"/>
    <w:p>
      <w:pPr>
        <w:pStyle w:val="Heading3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DeleteOrder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-23</w:t>
            </w:r>
          </w:p>
        </w:tc>
        <w:tc>
          <w:tcPr/>
          <w:p>
            <w:pPr>
              <w:pStyle w:val="Compact"/>
            </w:pPr>
            <w:r>
              <w:t xml:space="preserve">Заказ не найден. Убедитесь, что он не был удалён ранее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у читателя не найдено соответствующее издание в формуляре</w:t>
            </w:r>
          </w:p>
        </w:tc>
      </w:tr>
    </w:tbl>
    <w:bookmarkEnd w:id="42"/>
    <w:bookmarkEnd w:id="43"/>
    <w:bookmarkStart w:id="48" w:name="функция-getordersuser_id"/>
    <w:p>
      <w:pPr>
        <w:pStyle w:val="Heading2"/>
      </w:pPr>
      <w:r>
        <w:t xml:space="preserve">Функция GetOrders($user_id)</w:t>
      </w:r>
    </w:p>
    <w:bookmarkStart w:id="44" w:name="описание-функции-7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информации о списке заказов пользователя.</w:t>
      </w:r>
    </w:p>
    <w:bookmarkEnd w:id="44"/>
    <w:bookmarkStart w:id="45" w:name="параметры-7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GetOrders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пользователя.</w:t>
            </w:r>
          </w:p>
        </w:tc>
      </w:tr>
    </w:tbl>
    <w:bookmarkEnd w:id="45"/>
    <w:bookmarkStart w:id="46" w:name="возвращаемые-значения-6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 массив ассоциативных массивов с информацией о заказах пользователя.</w:t>
      </w:r>
    </w:p>
    <w:p>
      <w:pPr>
        <w:pStyle w:val="Compact"/>
        <w:numPr>
          <w:ilvl w:val="0"/>
          <w:numId w:val="1002"/>
        </w:numPr>
      </w:pPr>
      <w:r>
        <w:t xml:space="preserve">‘db’</w:t>
      </w:r>
      <w:r>
        <w:t xml:space="preserve"> </w:t>
      </w:r>
      <w:r>
        <w:t xml:space="preserve">=&gt; Имя БД, в которой хранится запись на издание</w:t>
      </w:r>
    </w:p>
    <w:p>
      <w:pPr>
        <w:pStyle w:val="Compact"/>
        <w:numPr>
          <w:ilvl w:val="0"/>
          <w:numId w:val="1002"/>
        </w:numPr>
      </w:pPr>
      <w:r>
        <w:t xml:space="preserve">‘record_id’</w:t>
      </w:r>
      <w:r>
        <w:t xml:space="preserve"> </w:t>
      </w:r>
      <w:r>
        <w:t xml:space="preserve">=&gt; шифр документа записи на издание (обычно, 903 поле)</w:t>
      </w:r>
    </w:p>
    <w:p>
      <w:pPr>
        <w:pStyle w:val="Compact"/>
        <w:numPr>
          <w:ilvl w:val="0"/>
          <w:numId w:val="1002"/>
        </w:numPr>
      </w:pPr>
      <w:r>
        <w:t xml:space="preserve">‘user_id’</w:t>
      </w:r>
      <w:r>
        <w:t xml:space="preserve"> </w:t>
      </w:r>
      <w:r>
        <w:t xml:space="preserve">=&gt; Идентификатор пользователя</w:t>
      </w:r>
    </w:p>
    <w:p>
      <w:pPr>
        <w:pStyle w:val="Compact"/>
        <w:numPr>
          <w:ilvl w:val="0"/>
          <w:numId w:val="1002"/>
        </w:numPr>
      </w:pPr>
      <w:r>
        <w:t xml:space="preserve">‘bibliography’</w:t>
      </w:r>
      <w:r>
        <w:t xml:space="preserve"> </w:t>
      </w:r>
      <w:r>
        <w:t xml:space="preserve">=&gt; Краткое описание издания (в формате brief)</w:t>
      </w:r>
    </w:p>
    <w:p>
      <w:pPr>
        <w:pStyle w:val="Compact"/>
        <w:numPr>
          <w:ilvl w:val="0"/>
          <w:numId w:val="1002"/>
        </w:numPr>
      </w:pPr>
      <w:r>
        <w:t xml:space="preserve">‘responsible_face’</w:t>
      </w:r>
      <w:r>
        <w:t xml:space="preserve"> </w:t>
      </w:r>
      <w:r>
        <w:t xml:space="preserve">=&gt; Ответственное лицо</w:t>
      </w:r>
    </w:p>
    <w:p>
      <w:pPr>
        <w:pStyle w:val="Compact"/>
        <w:numPr>
          <w:ilvl w:val="0"/>
          <w:numId w:val="1002"/>
        </w:numPr>
      </w:pPr>
      <w:r>
        <w:t xml:space="preserve">‘place_of_issue’</w:t>
      </w:r>
      <w:r>
        <w:t xml:space="preserve"> </w:t>
      </w:r>
      <w:r>
        <w:t xml:space="preserve">=&gt; Место выдачи</w:t>
      </w:r>
    </w:p>
    <w:p>
      <w:pPr>
        <w:pStyle w:val="Compact"/>
        <w:numPr>
          <w:ilvl w:val="0"/>
          <w:numId w:val="1002"/>
        </w:numPr>
      </w:pPr>
      <w:r>
        <w:t xml:space="preserve">‘place_of_store’</w:t>
      </w:r>
      <w:r>
        <w:t xml:space="preserve"> </w:t>
      </w:r>
      <w:r>
        <w:t xml:space="preserve">=&gt; Место хранения экземпляра</w:t>
      </w:r>
    </w:p>
    <w:p>
      <w:pPr>
        <w:pStyle w:val="Compact"/>
        <w:numPr>
          <w:ilvl w:val="0"/>
          <w:numId w:val="1002"/>
        </w:numPr>
      </w:pPr>
      <w:r>
        <w:t xml:space="preserve">‘barcode_rfid’</w:t>
      </w:r>
      <w:r>
        <w:t xml:space="preserve"> </w:t>
      </w:r>
      <w:r>
        <w:t xml:space="preserve">=&gt; Штрих-код или RFID-метка экземпляра издания</w:t>
      </w:r>
    </w:p>
    <w:p>
      <w:pPr>
        <w:pStyle w:val="Compact"/>
        <w:numPr>
          <w:ilvl w:val="0"/>
          <w:numId w:val="1002"/>
        </w:numPr>
      </w:pPr>
      <w:r>
        <w:t xml:space="preserve">‘inventory’</w:t>
      </w:r>
      <w:r>
        <w:t xml:space="preserve"> </w:t>
      </w:r>
      <w:r>
        <w:t xml:space="preserve">=&gt; Инвентарный номер экземпляра издания</w:t>
      </w:r>
    </w:p>
    <w:p>
      <w:pPr>
        <w:pStyle w:val="Compact"/>
        <w:numPr>
          <w:ilvl w:val="0"/>
          <w:numId w:val="1002"/>
        </w:numPr>
      </w:pPr>
      <w:r>
        <w:t xml:space="preserve">‘order_date’</w:t>
      </w:r>
      <w:r>
        <w:t xml:space="preserve"> </w:t>
      </w:r>
      <w:r>
        <w:t xml:space="preserve">=&gt; Дата создания заказа</w:t>
      </w:r>
    </w:p>
    <w:p>
      <w:pPr>
        <w:pStyle w:val="Compact"/>
        <w:numPr>
          <w:ilvl w:val="0"/>
          <w:numId w:val="1002"/>
        </w:numPr>
      </w:pPr>
      <w:r>
        <w:t xml:space="preserve">‘issue_date’</w:t>
      </w:r>
      <w:r>
        <w:t xml:space="preserve"> </w:t>
      </w:r>
      <w:r>
        <w:t xml:space="preserve">=&gt; Дата исполнения заказа</w:t>
      </w:r>
    </w:p>
    <w:p>
      <w:pPr>
        <w:pStyle w:val="Compact"/>
        <w:numPr>
          <w:ilvl w:val="0"/>
          <w:numId w:val="1002"/>
        </w:numPr>
      </w:pPr>
      <w:r>
        <w:t xml:space="preserve">‘reservation_date’</w:t>
      </w:r>
      <w:r>
        <w:t xml:space="preserve"> </w:t>
      </w:r>
      <w:r>
        <w:t xml:space="preserve">=&gt; Дата бронирования экземпляра</w:t>
      </w:r>
    </w:p>
    <w:p>
      <w:pPr>
        <w:pStyle w:val="Compact"/>
        <w:numPr>
          <w:ilvl w:val="0"/>
          <w:numId w:val="1002"/>
        </w:numPr>
      </w:pPr>
      <w:r>
        <w:t xml:space="preserve">‘refuse_date’</w:t>
      </w:r>
      <w:r>
        <w:t xml:space="preserve"> </w:t>
      </w:r>
      <w:r>
        <w:t xml:space="preserve">=&gt; Дата отказа в исполнении заказа</w:t>
      </w:r>
    </w:p>
    <w:p>
      <w:pPr>
        <w:pStyle w:val="Compact"/>
        <w:numPr>
          <w:ilvl w:val="0"/>
          <w:numId w:val="1002"/>
        </w:numPr>
      </w:pPr>
      <w:r>
        <w:t xml:space="preserve">‘refuse_reason’</w:t>
      </w:r>
      <w:r>
        <w:t xml:space="preserve"> </w:t>
      </w:r>
      <w:r>
        <w:t xml:space="preserve">=&gt; Причина отказа исполнения заказа</w:t>
      </w:r>
    </w:p>
    <w:p>
      <w:pPr>
        <w:pStyle w:val="Compact"/>
        <w:numPr>
          <w:ilvl w:val="0"/>
          <w:numId w:val="1002"/>
        </w:numPr>
      </w:pPr>
      <w:r>
        <w:t xml:space="preserve">‘is_edd’</w:t>
      </w:r>
      <w:r>
        <w:t xml:space="preserve"> </w:t>
      </w:r>
      <w:r>
        <w:t xml:space="preserve">=&gt; Если true – заказ является заказом на электронную доставку документа</w:t>
      </w:r>
    </w:p>
    <w:p>
      <w:pPr>
        <w:pStyle w:val="Compact"/>
        <w:numPr>
          <w:ilvl w:val="0"/>
          <w:numId w:val="1002"/>
        </w:numPr>
      </w:pPr>
      <w:r>
        <w:t xml:space="preserve">‘edd_url’</w:t>
      </w:r>
      <w:r>
        <w:t xml:space="preserve"> </w:t>
      </w:r>
      <w:r>
        <w:t xml:space="preserve">=&gt; Ссылка на получение результата исполнения заказа на электронную доставку документа</w:t>
      </w:r>
    </w:p>
    <w:p>
      <w:pPr>
        <w:pStyle w:val="FirstParagraph"/>
      </w:pPr>
      <w:r>
        <w:t xml:space="preserve">Возвращается вся история заказов пользователя. Для неисполненных заказов поле issue_date - пусто.</w:t>
      </w:r>
    </w:p>
    <w:bookmarkEnd w:id="46"/>
    <w:bookmarkStart w:id="47" w:name="исключения-7"/>
    <w:p>
      <w:pPr>
        <w:pStyle w:val="Heading3"/>
      </w:pPr>
      <w:r>
        <w:t xml:space="preserve">4. Исключения</w:t>
      </w:r>
    </w:p>
    <w:p>
      <w:pPr>
        <w:pStyle w:val="FirstParagraph"/>
      </w:pPr>
      <w:r>
        <w:t xml:space="preserve">Отсутствуют.</w:t>
      </w:r>
    </w:p>
    <w:bookmarkEnd w:id="47"/>
    <w:bookmarkEnd w:id="48"/>
    <w:bookmarkStart w:id="53" w:name="X4021253e8c42228d68df4137ed0834479538ba2"/>
    <w:p>
      <w:pPr>
        <w:pStyle w:val="Heading2"/>
      </w:pPr>
      <w:r>
        <w:t xml:space="preserve">Функция BookReturnProlongation($user_id, $barcode_rfid , $inventory, $new_return_date)</w:t>
      </w:r>
    </w:p>
    <w:bookmarkStart w:id="49" w:name="описание-функции-8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запроса на продление срока возврата издания, находящегося у Пользователя библиотек.</w:t>
      </w:r>
    </w:p>
    <w:bookmarkEnd w:id="49"/>
    <w:bookmarkStart w:id="50" w:name="параметры-8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BookReturnProlongation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barcode_rfid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Штрих-код или RFID-метка экземпляра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i</m:t>
              </m:r>
              <m:r>
                <m:t>n</m:t>
              </m:r>
              <m:r>
                <m:t>v</m:t>
              </m:r>
              <m:r>
                <m:t>e</m:t>
              </m:r>
              <m:r>
                <m:t>n</m:t>
              </m:r>
              <m:r>
                <m:t>t</m:t>
              </m:r>
              <m:r>
                <m:t>o</m:t>
              </m:r>
              <m:r>
                <m:t>r</m:t>
              </m:r>
              <m:r>
                <m:t>y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н</m:t>
              </m:r>
              <m:r>
                <m:t>в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а</m:t>
              </m:r>
              <m:r>
                <m:t>р</m:t>
              </m:r>
              <m:r>
                <m:t>н</m:t>
              </m:r>
              <m:r>
                <m:t>ы</m:t>
              </m:r>
              <m:r>
                <m:t>й</m:t>
              </m:r>
              <m:r>
                <m:t>н</m:t>
              </m:r>
              <m:r>
                <m:t>о</m:t>
              </m:r>
              <m:r>
                <m:t>м</m:t>
              </m:r>
              <m:r>
                <m:t>е</m:t>
              </m:r>
              <m:r>
                <m:t>р</m:t>
              </m:r>
              <m:r>
                <m:t>э</m:t>
              </m:r>
              <m:r>
                <m:t>к</m:t>
              </m:r>
              <m:r>
                <m:t>з</m:t>
              </m:r>
              <m:r>
                <m:t>е</m:t>
              </m:r>
              <m:r>
                <m:t>м</m:t>
              </m:r>
              <m:r>
                <m:t>п</m:t>
              </m:r>
              <m:r>
                <m:t>л</m:t>
              </m:r>
              <m:r>
                <m:t>я</m:t>
              </m:r>
              <m:r>
                <m:t>р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new_return_date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Срок (дата) желаемого продления или количество дней, на которое необходимо продлить срок пользования изданием</w:t>
            </w:r>
          </w:p>
        </w:tc>
      </w:tr>
    </w:tbl>
    <w:bookmarkEnd w:id="50"/>
    <w:bookmarkStart w:id="51" w:name="возвращаемые-значения-7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Дата, до которой продлено издание.</w:t>
      </w:r>
    </w:p>
    <w:bookmarkEnd w:id="51"/>
    <w:bookmarkStart w:id="52" w:name="исключения-8"/>
    <w:p>
      <w:pPr>
        <w:pStyle w:val="Heading3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BookReturnProlongation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 указана запись читателя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по указанному идентификатору не найдена соответствующая запись пользователя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Нельзя продлить это издание (Дата)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количество дней, на которое необходимо продлить меньше 1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 выбрано ни одной записи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в списке выданных изданий отсутствует издание с указанным Штрих-кодом/RFID-меткой и инвентарным номером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Нельзя продлить издание на месте выдачи</w:t>
            </w:r>
            <w:r>
              <w:t xml:space="preserve"> </w:t>
            </w:r>
            <w:r>
              <w:t xml:space="preserve"> </w:t>
            </w:r>
            <w:r>
              <w:t xml:space="preserve">выданное на месте выдачи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когда на месте выдачи, установленном для вызывающей функцию системы недоступно продление издания, выданного на другом месте выдачи</w:t>
            </w:r>
          </w:p>
        </w:tc>
      </w:tr>
    </w:tbl>
    <w:bookmarkEnd w:id="52"/>
    <w:bookmarkEnd w:id="53"/>
    <w:bookmarkStart w:id="58" w:name="функция-getexemplarsinfodbn-record_id"/>
    <w:p>
      <w:pPr>
        <w:pStyle w:val="Heading2"/>
      </w:pPr>
      <w:r>
        <w:t xml:space="preserve">Функция GetExemplarsInfo($dbn, $record_id)</w:t>
      </w:r>
    </w:p>
    <w:bookmarkStart w:id="54" w:name="описание-функции-9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получает сведения об экземплярах библиографической записи и их статусе. Запись издания ищется в указанной базе по идентификатору</w:t>
      </w:r>
      <w:r>
        <w:t xml:space="preserve"> </w:t>
      </w:r>
      <w:r>
        <w:rPr>
          <w:rStyle w:val="VerbatimChar"/>
        </w:rPr>
        <w:t xml:space="preserve">record_id</w:t>
      </w:r>
      <w:r>
        <w:t xml:space="preserve">, после чего результат группируется по местам хранения и состоянию экземпляров.</w:t>
      </w:r>
    </w:p>
    <w:bookmarkEnd w:id="54"/>
    <w:bookmarkStart w:id="55" w:name="параметры-9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GetExemplarsInfo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d</m:t>
              </m:r>
              <m:r>
                <m:t>b</m:t>
              </m:r>
              <m:r>
                <m:t>n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м</m:t>
              </m:r>
              <m:r>
                <m:t>я</m:t>
              </m:r>
              <m:r>
                <m:t>Б</m:t>
              </m:r>
              <m:r>
                <m:t>Д</m:t>
              </m:r>
              <m:r>
                <m:rPr>
                  <m:sty m:val="p"/>
                </m:rPr>
                <m:t>,</m:t>
              </m:r>
              <m:r>
                <m:t>в</m:t>
              </m:r>
              <m:r>
                <m:t>к</m:t>
              </m:r>
              <m:r>
                <m:t>о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о</m:t>
              </m:r>
              <m:r>
                <m:t>й</m:t>
              </m:r>
              <m:r>
                <m:t>х</m:t>
              </m:r>
              <m:r>
                <m:t>р</m:t>
              </m:r>
              <m:r>
                <m:t>а</m:t>
              </m:r>
              <m:r>
                <m:t>н</m:t>
              </m:r>
              <m:r>
                <m:t>и</m:t>
              </m:r>
              <m:r>
                <m:t>т</m:t>
              </m:r>
              <m:r>
                <m:t>с</m:t>
              </m:r>
              <m:r>
                <m:t>я</m:t>
              </m:r>
              <m:r>
                <m:t>з</m:t>
              </m:r>
              <m:r>
                <m:t>а</m:t>
              </m:r>
              <m:r>
                <m:t>п</m:t>
              </m:r>
              <m:r>
                <m:t>и</m:t>
              </m:r>
              <m:r>
                <m:t>с</m:t>
              </m:r>
              <m:r>
                <m:t>ь</m:t>
              </m:r>
              <m:r>
                <m:t>н</m:t>
              </m:r>
              <m:r>
                <m:t>а</m:t>
              </m:r>
              <m:r>
                <m:t>и</m:t>
              </m:r>
              <m:r>
                <m:t>з</m:t>
              </m:r>
              <m:r>
                <m:t>д</m:t>
              </m:r>
              <m:r>
                <m:t>а</m:t>
              </m:r>
              <m:r>
                <m:t>н</m:t>
              </m:r>
              <m:r>
                <m:t>и</m:t>
              </m:r>
              <m:r>
                <m:t>е</m:t>
              </m:r>
              <m:r>
                <m:rPr>
                  <m:sty m:val="p"/>
                </m:rPr>
                <m:t>|</m:t>
              </m:r>
            </m:oMath>
            <w:r>
              <w:t xml:space="preserve">record_id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библиографической записи, обычно значение поля 903.</w:t>
            </w:r>
          </w:p>
        </w:tc>
      </w:tr>
    </w:tbl>
    <w:bookmarkEnd w:id="55"/>
    <w:bookmarkStart w:id="56" w:name="возвращаемые-значения-8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 массив вида: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'Id'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8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'Method'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'GetExemplarsInfo'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'Params'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'Error'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NULL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'Result'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15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'386030'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'02386030'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4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'02386030'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'ХР'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40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40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'02386031'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'СФ'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))</w:t>
      </w:r>
    </w:p>
    <w:bookmarkEnd w:id="56"/>
    <w:bookmarkStart w:id="57" w:name="исключения-9"/>
    <w:p>
      <w:pPr>
        <w:pStyle w:val="Heading3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GetExemplarsInfo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Ошибка поиска записей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по указанному идентификатору не найдена соответствующая запись на издание</w:t>
            </w:r>
          </w:p>
        </w:tc>
      </w:tr>
    </w:tbl>
    <w:bookmarkEnd w:id="57"/>
    <w:bookmarkEnd w:id="58"/>
    <w:bookmarkStart w:id="64" w:name="X69f82971d4e2878f63cb390e9c47d7b6588015f"/>
    <w:p>
      <w:pPr>
        <w:pStyle w:val="Heading2"/>
      </w:pPr>
      <w:r>
        <w:t xml:space="preserve">Функция Search($dbn, $exp, $seq, $format, $numMfn = 20, $firstMfn = 0, $Min = 0, $Max = 0, $SortBy = ’’, $AscSortDir = true, $UseCacheInSearch = false, $asJson = false)</w:t>
      </w:r>
    </w:p>
    <w:bookmarkStart w:id="59" w:name="описание-функции-10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выполняет поиск записей в указанной базе данных и возвращает результаты в заданном формате.</w:t>
      </w:r>
    </w:p>
    <w:bookmarkEnd w:id="59"/>
    <w:bookmarkStart w:id="60" w:name="параметры-10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Search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051"/>
        <w:gridCol w:w="433"/>
        <w:gridCol w:w="643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$dbn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БД для поиска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$exp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ИРБИС</w:t>
            </w:r>
          </w:p>
        </w:tc>
      </w:tr>
      <w:tr>
        <w:tc>
          <w:tcPr/>
          <w:p>
            <w:pPr>
              <w:pStyle w:val="Compact"/>
            </w:pPr>
            <w:r>
              <w:t xml:space="preserve">$seq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Формат для последовательного поиска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Формат, в котором нужно вернуть результат поиска. Например:</w:t>
            </w:r>
            <w:r>
              <w:t xml:space="preserve"> </w:t>
            </w:r>
            <w:r>
              <w:rPr>
                <w:rStyle w:val="VerbatimChar"/>
              </w:rPr>
              <w:t xml:space="preserve">@</w:t>
            </w:r>
            <w:r>
              <w:t xml:space="preserve"> </w:t>
            </w:r>
            <w:r>
              <w:t xml:space="preserve">- формат по умолчанию,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 </w:t>
            </w:r>
            <w:r>
              <w:t xml:space="preserve">- краткое описание,</w:t>
            </w:r>
            <w:r>
              <w:t xml:space="preserve"> </w:t>
            </w:r>
            <w:r>
              <w:rPr>
                <w:rStyle w:val="VerbatimChar"/>
              </w:rPr>
              <w:t xml:space="preserve">@API/info</w:t>
            </w:r>
            <w:r>
              <w:t xml:space="preserve"> </w:t>
            </w:r>
            <w:r>
              <w:t xml:space="preserve">- JSON-структура библиографической записи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$numMfn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в порции результатов</w:t>
            </w:r>
          </w:p>
        </w:tc>
      </w:tr>
      <w:tr>
        <w:tc>
          <w:tcPr/>
          <w:p>
            <w:pPr>
              <w:pStyle w:val="Compact"/>
            </w:pPr>
            <w:r>
              <w:t xml:space="preserve">$firstMfn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Номер первой записи в порции результатов</w:t>
            </w:r>
          </w:p>
        </w:tc>
      </w:tr>
      <w:tr>
        <w:tc>
          <w:tcPr/>
          <w:p>
            <w:pPr>
              <w:pStyle w:val="Compact"/>
            </w:pPr>
            <w:r>
              <w:t xml:space="preserve">$Min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Минимальный MFN результата.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ограничение не применяется.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$Max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результата.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ограничение не применяется.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$SortBy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Ключ сортировки. Если передана пустая строка, сортировка не применяется.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''</w:t>
            </w:r>
          </w:p>
        </w:tc>
      </w:tr>
      <w:tr>
        <w:tc>
          <w:tcPr/>
          <w:p>
            <w:pPr>
              <w:pStyle w:val="Compact"/>
            </w:pPr>
            <w:r>
              <w:t xml:space="preserve">$AscSortDir</w:t>
            </w:r>
          </w:p>
        </w:tc>
        <w:tc>
          <w:tcPr/>
          <w:p>
            <w:pPr>
              <w:pStyle w:val="Compact"/>
            </w:pPr>
            <w:r>
              <w:t xml:space="preserve">bool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сортировка выполняется по возрастанию.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$UseCacheInSearch</w:t>
            </w:r>
          </w:p>
        </w:tc>
        <w:tc>
          <w:tcPr/>
          <w:p>
            <w:pPr>
              <w:pStyle w:val="Compact"/>
            </w:pPr>
            <w:r>
              <w:t xml:space="preserve">bool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используется кеш поиска.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false</w:t>
            </w:r>
          </w:p>
        </w:tc>
      </w:tr>
      <w:tr>
        <w:tc>
          <w:tcPr/>
          <w:p>
            <w:pPr>
              <w:pStyle w:val="Compact"/>
            </w:pPr>
            <w:r>
              <w:t xml:space="preserve">$asJson</w:t>
            </w:r>
          </w:p>
        </w:tc>
        <w:tc>
          <w:tcPr/>
          <w:p>
            <w:pPr>
              <w:pStyle w:val="Compact"/>
            </w:pPr>
            <w:r>
              <w:t xml:space="preserve">bool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каждый элемент результата форматирования обрабатывается через</w:t>
            </w:r>
            <w:r>
              <w:t xml:space="preserve"> </w:t>
            </w:r>
            <w:r>
              <w:rPr>
                <w:rStyle w:val="VerbatimChar"/>
              </w:rPr>
              <w:t xml:space="preserve">json_decode</w:t>
            </w:r>
            <w:r>
              <w:t xml:space="preserve">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false</w:t>
            </w:r>
          </w:p>
        </w:tc>
      </w:tr>
    </w:tbl>
    <w:bookmarkEnd w:id="60"/>
    <w:bookmarkStart w:id="62" w:name="возвращаемые-значения-9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Массив с результатами расформатирования записей. Нулевой элемент массива содержит количество найденных записей.</w:t>
      </w:r>
      <w:r>
        <w:t xml:space="preserve"> </w:t>
      </w:r>
      <w:r>
        <w:t xml:space="preserve">Если количество возвращаемых записей больше</w:t>
      </w:r>
      <w:r>
        <w:t xml:space="preserve"> </w:t>
      </w:r>
      <w:r>
        <w:rPr>
          <w:rStyle w:val="VerbatimChar"/>
        </w:rPr>
        <w:t xml:space="preserve">0</w:t>
      </w:r>
      <w:r>
        <w:t xml:space="preserve">, первый и последующие элементы содержат результат расформатирования.</w:t>
      </w:r>
    </w:p>
    <w:p>
      <w:pPr>
        <w:pStyle w:val="BodyText"/>
      </w:pPr>
      <w:r>
        <w:t xml:space="preserve">В общем случае каждый результат расформатирования возвращается строкой.</w:t>
      </w:r>
    </w:p>
    <w:p>
      <w:pPr>
        <w:pStyle w:val="BodyText"/>
      </w:pPr>
      <w:r>
        <w:t xml:space="preserve">Если параметр</w:t>
      </w:r>
      <w:r>
        <w:t xml:space="preserve"> </w:t>
      </w:r>
      <w:r>
        <w:rPr>
          <w:rStyle w:val="VerbatimChar"/>
        </w:rPr>
        <w:t xml:space="preserve">$asJson</w:t>
      </w:r>
      <w:r>
        <w:t xml:space="preserve"> </w:t>
      </w:r>
      <w:r>
        <w:t xml:space="preserve">установлен в</w:t>
      </w:r>
      <w:r>
        <w:t xml:space="preserve"> </w:t>
      </w:r>
      <w:r>
        <w:rPr>
          <w:rStyle w:val="VerbatimChar"/>
        </w:rPr>
        <w:t xml:space="preserve">true</w:t>
      </w:r>
      <w:r>
        <w:t xml:space="preserve">, функция пытается преобразовать каждый результат расформатирования через</w:t>
      </w:r>
      <w:r>
        <w:t xml:space="preserve"> </w:t>
      </w:r>
      <w:r>
        <w:rPr>
          <w:rStyle w:val="VerbatimChar"/>
        </w:rPr>
        <w:t xml:space="preserve">json_decode</w:t>
      </w:r>
      <w:r>
        <w:t xml:space="preserve">. Этот режим полезен для форматов, которые возвращают JSON-строку, например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: вместо строки клиент получает объект или массив, разобранный средствами JSON-RPC клиента.</w:t>
      </w:r>
    </w:p>
    <w:p>
      <w:pPr>
        <w:pStyle w:val="BodyText"/>
      </w:pPr>
      <w:r>
        <w:t xml:space="preserve">Нулевой элемент результата с количеством найденных записей не преобразуется. Если один из элементов не удалось разобрать как JSON, функция возвращает текущий массив результата без исключения; неразобранные элементы остаются строками формата.</w:t>
      </w:r>
    </w:p>
    <w:p>
      <w:pPr>
        <w:pStyle w:val="BodyText"/>
      </w:pPr>
      <w:r>
        <w:t xml:space="preserve">Подробное описание структуры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 </w:t>
      </w:r>
      <w:r>
        <w:t xml:space="preserve">приведено в разделе</w:t>
      </w:r>
      <w:r>
        <w:t xml:space="preserve"> </w:t>
      </w:r>
      <w:hyperlink r:id="rId61">
        <w:r>
          <w:rPr>
            <w:rStyle w:val="Hyperlink"/>
          </w:rPr>
          <w:t xml:space="preserve">Формат API/info для библиографических записей</w:t>
        </w:r>
      </w:hyperlink>
      <w:r>
        <w:t xml:space="preserve">.</w:t>
      </w:r>
    </w:p>
    <w:bookmarkEnd w:id="62"/>
    <w:bookmarkStart w:id="63" w:name="пример-на-языке-php"/>
    <w:p>
      <w:pPr>
        <w:pStyle w:val="Heading3"/>
      </w:pPr>
      <w:r>
        <w:t xml:space="preserve">4. Пример на языке PHP</w:t>
      </w:r>
    </w:p>
    <w:p>
      <w:pPr>
        <w:pStyle w:val="SourceCode"/>
      </w:pPr>
      <w:r>
        <w:rPr>
          <w:rStyle w:val="CommentTok"/>
        </w:rPr>
        <w:t xml:space="preserve">// Подключение класса JSON-RPC 2.0 клиента</w:t>
      </w:r>
      <w:r>
        <w:br/>
      </w:r>
      <w:r>
        <w:rPr>
          <w:rStyle w:val="KeywordTok"/>
        </w:rPr>
        <w:t xml:space="preserve">require_once</w:t>
      </w:r>
      <w:r>
        <w:rPr>
          <w:rStyle w:val="NormalTok"/>
        </w:rPr>
        <w:t xml:space="preserve">(</w:t>
      </w:r>
      <w:r>
        <w:rPr>
          <w:rStyle w:val="StringTok"/>
        </w:rPr>
        <w:t xml:space="preserve">'BaseJsonRpcClient.php'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URL подключения к API сервера</w:t>
      </w:r>
      <w:r>
        <w:br/>
      </w:r>
      <w:r>
        <w:rPr>
          <w:rStyle w:val="VariableTok"/>
        </w:rPr>
        <w:t xml:space="preserve">$entryUrl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'https://example.org/JSONRPC.php?i128Module=API'</w:t>
      </w:r>
      <w:r>
        <w:rPr>
          <w:rStyle w:val="OtherTok"/>
        </w:rPr>
        <w:t xml:space="preserve">;</w:t>
      </w:r>
      <w:r>
        <w:br/>
      </w:r>
      <w:r>
        <w:rPr>
          <w:rStyle w:val="CommentTok"/>
        </w:rPr>
        <w:t xml:space="preserve">// Использовать ли SSL</w:t>
      </w:r>
      <w:r>
        <w:br/>
      </w:r>
      <w:r>
        <w:rPr>
          <w:rStyle w:val="VariableTok"/>
        </w:rPr>
        <w:t xml:space="preserve">$ssl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Логин и пароль для подключения</w:t>
      </w:r>
      <w:r>
        <w:br/>
      </w:r>
      <w:r>
        <w:rPr>
          <w:rStyle w:val="VariableTok"/>
        </w:rPr>
        <w:t xml:space="preserve">$login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$password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Создание подключения</w:t>
      </w:r>
      <w:r>
        <w:br/>
      </w:r>
      <w:r>
        <w:rPr>
          <w:rStyle w:val="VariableTok"/>
        </w:rPr>
        <w:t xml:space="preserve">$api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new</w:t>
      </w:r>
      <w:r>
        <w:rPr>
          <w:rStyle w:val="NormalTok"/>
        </w:rPr>
        <w:t xml:space="preserve"> BaseJsonRpcClient(</w:t>
      </w:r>
      <w:r>
        <w:rPr>
          <w:rStyle w:val="VariableTok"/>
        </w:rPr>
        <w:t xml:space="preserve">$entryUrl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$ssl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$login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$password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Установка параметров для вызова</w:t>
      </w:r>
      <w:r>
        <w:br/>
      </w:r>
      <w:r>
        <w:rPr>
          <w:rStyle w:val="VariableTok"/>
        </w:rPr>
        <w:t xml:space="preserve">$dbn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$exp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'A=$'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$seq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$format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'@API/info'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$numMfn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$firstMfn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$Min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$Max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$SortBy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$AscSortDir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$UseCacheInSearch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false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$asJson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Выполнение поиска записей с указанными авторами по БД IBIS с запросом первой записи результата поиска</w:t>
      </w:r>
      <w:r>
        <w:br/>
      </w:r>
      <w:r>
        <w:rPr>
          <w:rStyle w:val="VariableTok"/>
        </w:rPr>
        <w:t xml:space="preserve">$result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$api</w:t>
      </w:r>
      <w:r>
        <w:rPr>
          <w:rStyle w:val="NormalTok"/>
        </w:rPr>
        <w:t xml:space="preserve">-&gt;Search(</w:t>
      </w:r>
      <w:r>
        <w:rPr>
          <w:rStyle w:val="VariableTok"/>
        </w:rPr>
        <w:t xml:space="preserve">$dbn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$exp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$seq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$format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$numMfn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$firstMfn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$Min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$Max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$SortBy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$AscSortDir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$UseCacheInSearch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$asJson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Вывод полученного результата</w:t>
      </w:r>
      <w:r>
        <w:br/>
      </w:r>
      <w:r>
        <w:rPr>
          <w:rStyle w:val="FunctionTok"/>
        </w:rPr>
        <w:t xml:space="preserve">var_export</w:t>
      </w:r>
      <w:r>
        <w:rPr>
          <w:rStyle w:val="NormalTok"/>
        </w:rPr>
        <w:t xml:space="preserve">(</w:t>
      </w:r>
      <w:r>
        <w:rPr>
          <w:rStyle w:val="VariableTok"/>
        </w:rPr>
        <w:t xml:space="preserve">$result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В адресе</w:t>
      </w:r>
      <w:r>
        <w:t xml:space="preserve"> </w:t>
      </w:r>
      <w:r>
        <w:rPr>
          <w:rStyle w:val="VerbatimChar"/>
        </w:rPr>
        <w:t xml:space="preserve">example.org</w:t>
      </w:r>
      <w:r>
        <w:t xml:space="preserve"> </w:t>
      </w:r>
      <w:r>
        <w:t xml:space="preserve">укажите адрес сервера ИРБИС 128.</w:t>
      </w:r>
    </w:p>
    <w:p>
      <w:pPr>
        <w:pStyle w:val="BodyText"/>
      </w:pPr>
      <w:r>
        <w:t xml:space="preserve">Результат работы скрипта:</w:t>
      </w:r>
    </w:p>
    <w:p>
      <w:pPr>
        <w:pStyle w:val="BodyText"/>
      </w:pPr>
      <w:r>
        <w:t xml:space="preserve">Всего запросу соответствует 177 записей, возвращена информация о первой из них в формате API/info.</w:t>
      </w:r>
    </w:p>
    <w:p>
      <w:pPr>
        <w:pStyle w:val="SourceCode"/>
      </w:pPr>
      <w:r>
        <w:rPr>
          <w:rStyle w:val="NormalTok"/>
        </w:rPr>
        <w:t xml:space="preserve">BaseJsonRpcCall::</w:t>
      </w:r>
      <w:r>
        <w:rPr>
          <w:rStyle w:val="BuiltInTok"/>
        </w:rPr>
        <w:t xml:space="preserve">__set_state</w:t>
      </w:r>
      <w:r>
        <w:rPr>
          <w:rStyle w:val="NormalTok"/>
        </w:rPr>
        <w:t xml:space="preserve">(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'Id'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'Method'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'Search'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'Params'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'A=$'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3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'@API/info'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4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5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6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7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8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9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10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false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11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'Error'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NULL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'Result'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177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'brief'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'Колисниченко, Денис Николаевич. Android для пользователя : полезные программы и советы / Денис Колисниченко, 2013. - 254 с.'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'examplarInfo'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'ХР'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NULL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'title'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'Android для пользователя : полезные программы и советы'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'interestingArticles'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'onTabs'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'documentType'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'Однотомное издание'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'publicationCode'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'004.4/К 60-460343092'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'authors'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'Колисниченко, Денис Николаевич'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'unifiedFormHeader'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'parallelTitles'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'transliteratedTitle'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'imprint'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'Санкт-Петербург: БХВ-Петербург, 2013'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'quantitativeCharacteristics'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'254 с.: ил + 24 см'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'teams'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'series'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'misreadTitles'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'translationOfThePublication'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'parallelEditions'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'braided'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'placeOfPublication'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'typeAndVolumeOfResource'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'systemRequirements'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'notes'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'Указ.'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'issn'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'isbn'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'978-5-9775-06 80-9: 130.50 р.'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'identificationNumber'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'grnti'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'20.53.31'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'udc'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'004.4'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'bbk'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'З884.16-56-05,0'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'subjectHeadings'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'Радиоэлектроника -- Электрическая связь -- Радиосвязь -- Радиотелефонная связь; Мобильная связь -- Радиотелефоны; Вычислительная техника -- Вычислительные машины электронные цифровые -- Автоматическая обработка информации; ANDROID, операционная система -- Программирование'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'meshMain'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'meshNonMain'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'geographicalHeadings'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'descriptor'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'keywords'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'content'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'annotation'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'receiptsRegistered'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'thePublicationCanBeFoundIn'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'url'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'*'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'A'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'Пример PDF-файла.pdf'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'T'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'Пример PDF-файла'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'14'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))</w:t>
      </w:r>
    </w:p>
    <w:bookmarkEnd w:id="63"/>
    <w:bookmarkEnd w:id="64"/>
    <w:bookmarkStart w:id="69" w:name="X4d5ba4b9e360c455781e82133ada29a77c61009"/>
    <w:p>
      <w:pPr>
        <w:pStyle w:val="Heading2"/>
      </w:pPr>
      <w:r>
        <w:t xml:space="preserve">Функция RecVirtualFormat($dbn, $format, $rec_array)</w:t>
      </w:r>
    </w:p>
    <w:bookmarkStart w:id="65" w:name="описание-функции-11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форматирует виртуальную запись: принимает массив полей записи, создает из него временный объект записи и выполняет для него заданный формат.</w:t>
      </w:r>
    </w:p>
    <w:p>
      <w:pPr>
        <w:pStyle w:val="BodyText"/>
      </w:pPr>
      <w:r>
        <w:t xml:space="preserve">В текущей реализации метод доступен через JSON-RPC сервер модуля</w:t>
      </w:r>
      <w:r>
        <w:t xml:space="preserve"> </w:t>
      </w:r>
      <w:r>
        <w:rPr>
          <w:rStyle w:val="VerbatimChar"/>
        </w:rPr>
        <w:t xml:space="preserve">Bitrix24</w:t>
      </w:r>
      <w:r>
        <w:t xml:space="preserve">:</w:t>
      </w:r>
      <w:r>
        <w:t xml:space="preserve"> </w:t>
      </w:r>
      <w:r>
        <w:rPr>
          <w:rStyle w:val="VerbatimChar"/>
        </w:rPr>
        <w:t xml:space="preserve">/JSONRPC.php?i128Module=Bitrix24</w:t>
      </w:r>
      <w:r>
        <w:t xml:space="preserve">. Он делегирует вызов функции</w:t>
      </w:r>
      <w:r>
        <w:t xml:space="preserve"> </w:t>
      </w:r>
      <w:r>
        <w:rPr>
          <w:rStyle w:val="VerbatimChar"/>
        </w:rPr>
        <w:t xml:space="preserve">Database::API_RecVirtualFormat($dbn, $format, $rec_array)</w:t>
      </w:r>
      <w:r>
        <w:t xml:space="preserve">.</w:t>
      </w:r>
    </w:p>
    <w:bookmarkEnd w:id="65"/>
    <w:bookmarkStart w:id="66" w:name="параметры-11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RecVirtualFormat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в контексте которой выполняется форматирование.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формата или inline-формат, который нужно применить к виртуальной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$rec_array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Содержимое виртуальной записи в виде массива полей и подполей. Если клиент передал JSON-объект, сервер преобразует его в массив.</w:t>
            </w:r>
          </w:p>
        </w:tc>
      </w:tr>
    </w:tbl>
    <w:bookmarkEnd w:id="66"/>
    <w:bookmarkStart w:id="67" w:name="возвращаемые-значения-10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Возвращается текстовая строка с результатом форматирования. Если база данных не указана или не открывается, сервер возвращает ошибку JSON-RPC с текстом исключения.</w:t>
      </w:r>
    </w:p>
    <w:bookmarkEnd w:id="67"/>
    <w:bookmarkStart w:id="68" w:name="пример-параметра-rec_array"/>
    <w:p>
      <w:pPr>
        <w:pStyle w:val="Heading3"/>
      </w:pPr>
      <w:r>
        <w:t xml:space="preserve">4. Пример параметра</w:t>
      </w:r>
      <w:r>
        <w:t xml:space="preserve"> </w:t>
      </w:r>
      <w:r>
        <w:rPr>
          <w:rStyle w:val="VerbatimChar"/>
        </w:rPr>
        <w:t xml:space="preserve">rec_array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rPr>
          <w:rStyle w:val="StringTok"/>
        </w:rPr>
        <w:t xml:space="preserve">'*'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'"A=Пушкин$"'</w:t>
      </w:r>
      <w:r>
        <w:rPr>
          <w:rStyle w:val="NormalTok"/>
        </w:rPr>
        <w:t xml:space="preserve">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</w:t>
      </w:r>
    </w:p>
    <w:bookmarkEnd w:id="68"/>
    <w:bookmarkEnd w:id="69"/>
    <w:bookmarkStart w:id="73" w:name="Xeb9f0b93f55c4f5301794305094a6fba2629715"/>
    <w:p>
      <w:pPr>
        <w:pStyle w:val="Heading2"/>
      </w:pPr>
      <w:r>
        <w:t xml:space="preserve">Функция GetTermList($dbn, $pref, $startTerm, $numTerms=20, $isBack = false, $format=’’)</w:t>
      </w:r>
    </w:p>
    <w:bookmarkStart w:id="70" w:name="описание-функции-12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списка поисковых терминов для вида поиска.</w:t>
      </w:r>
    </w:p>
    <w:bookmarkEnd w:id="70"/>
    <w:bookmarkStart w:id="71" w:name="параметры-12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GetTermList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d</m:t>
              </m:r>
              <m:r>
                <m:t>b</m:t>
              </m:r>
              <m:r>
                <m:t>n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м</m:t>
              </m:r>
              <m:r>
                <m:t>я</m:t>
              </m:r>
              <m:r>
                <m:t>Б</m:t>
              </m:r>
              <m:r>
                <m:t>Д</m:t>
              </m:r>
              <m:r>
                <m:t>д</m:t>
              </m:r>
              <m:r>
                <m:t>л</m:t>
              </m:r>
              <m:r>
                <m:t>я</m:t>
              </m:r>
              <m:r>
                <m:t>п</m:t>
              </m:r>
              <m:r>
                <m:t>о</m:t>
              </m:r>
              <m:r>
                <m:t>и</m:t>
              </m:r>
              <m:r>
                <m:t>с</m:t>
              </m:r>
              <m:r>
                <m:t>к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pref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Поисковый префикс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s</m:t>
              </m:r>
              <m:r>
                <m:t>t</m:t>
              </m:r>
              <m:r>
                <m:t>a</m:t>
              </m:r>
              <m:r>
                <m:t>r</m:t>
              </m:r>
              <m:r>
                <m:t>t</m:t>
              </m:r>
              <m:r>
                <m:t>T</m:t>
              </m:r>
              <m:r>
                <m:t>e</m:t>
              </m:r>
              <m:r>
                <m:t>r</m:t>
              </m:r>
              <m:r>
                <m:t>m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Н</m:t>
              </m:r>
              <m:r>
                <m:t>а</m:t>
              </m:r>
              <m:r>
                <m:t>ч</m:t>
              </m:r>
              <m:r>
                <m:t>а</m:t>
              </m:r>
              <m:r>
                <m:t>л</m:t>
              </m:r>
              <m:r>
                <m:t>ь</m:t>
              </m:r>
              <m:r>
                <m:t>н</m:t>
              </m:r>
              <m:r>
                <m:t>ы</m:t>
              </m:r>
              <m:r>
                <m:t>й</m:t>
              </m:r>
              <m:r>
                <m:t>т</m:t>
              </m:r>
              <m:r>
                <m:t>е</m:t>
              </m:r>
              <m:r>
                <m:t>р</m:t>
              </m:r>
              <m:r>
                <m:t>м</m:t>
              </m:r>
              <m:r>
                <m:t>и</m:t>
              </m:r>
              <m:r>
                <m:t>н</m:t>
              </m:r>
              <m:r>
                <m:t>п</m:t>
              </m:r>
              <m:r>
                <m:t>о</m:t>
              </m:r>
              <m:r>
                <m:t>и</m:t>
              </m:r>
              <m:r>
                <m:t>с</m:t>
              </m:r>
              <m:r>
                <m:t>к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numTerms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Количество возвращаемых терминов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i</m:t>
              </m:r>
              <m:r>
                <m:t>s</m:t>
              </m:r>
              <m:r>
                <m:t>B</m:t>
              </m:r>
              <m:r>
                <m:t>a</m:t>
              </m:r>
              <m:r>
                <m:t>c</m:t>
              </m:r>
              <m:r>
                <m:t>k</m:t>
              </m:r>
              <m:r>
                <m:rPr>
                  <m:sty m:val="p"/>
                </m:rPr>
                <m:t>|</m:t>
              </m:r>
              <m:r>
                <m:t>b</m:t>
              </m:r>
              <m:r>
                <m:t>o</m:t>
              </m:r>
              <m:r>
                <m:t>o</m:t>
              </m:r>
              <m:r>
                <m:t>l</m:t>
              </m:r>
              <m:r>
                <m:rPr>
                  <m:sty m:val="p"/>
                </m:rPr>
                <m:t>|</m:t>
              </m:r>
              <m:r>
                <m:t>В</m:t>
              </m:r>
              <m:r>
                <m:t>е</m:t>
              </m:r>
              <m:r>
                <m:t>р</m:t>
              </m:r>
              <m:r>
                <m:t>н</m:t>
              </m:r>
              <m:r>
                <m:t>у</m:t>
              </m:r>
              <m:r>
                <m:t>т</m:t>
              </m:r>
              <m:r>
                <m:t>ь</m:t>
              </m:r>
              <m:r>
                <m:t>с</m:t>
              </m:r>
              <m:r>
                <m:t>п</m:t>
              </m:r>
              <m:r>
                <m:t>и</m:t>
              </m:r>
              <m:r>
                <m:t>с</m:t>
              </m:r>
              <m:r>
                <m:t>о</m:t>
              </m:r>
              <m:r>
                <m:t>к</m:t>
              </m:r>
              <m:r>
                <m:t>т</m:t>
              </m:r>
              <m:r>
                <m:t>е</m:t>
              </m:r>
              <m:r>
                <m:t>р</m:t>
              </m:r>
              <m:r>
                <m:t>м</m:t>
              </m:r>
              <m:r>
                <m:t>и</m:t>
              </m:r>
              <m:r>
                <m:t>н</m:t>
              </m:r>
              <m:r>
                <m:t>о</m:t>
              </m:r>
              <m:r>
                <m:t>в</m:t>
              </m:r>
              <m:r>
                <m:t>в</m:t>
              </m:r>
              <m:r>
                <m:t>о</m:t>
              </m:r>
              <m:r>
                <m:t>б</m:t>
              </m:r>
              <m:r>
                <m:t>р</m:t>
              </m:r>
              <m:r>
                <m:t>а</m:t>
              </m:r>
              <m:r>
                <m:t>т</m:t>
              </m:r>
              <m:r>
                <m:t>н</m:t>
              </m:r>
              <m:r>
                <m:t>о</m:t>
              </m:r>
              <m:r>
                <m:t>м</m:t>
              </m:r>
              <m:r>
                <m:t>п</m:t>
              </m:r>
              <m:r>
                <m:t>о</m:t>
              </m:r>
              <m:r>
                <m:t>р</m:t>
              </m:r>
              <m:r>
                <m:t>я</m:t>
              </m:r>
              <m:r>
                <m:t>д</m:t>
              </m:r>
              <m:r>
                <m:t>к</m:t>
              </m:r>
              <m:r>
                <m:t>е</m:t>
              </m:r>
              <m:r>
                <m:rPr>
                  <m:sty m:val="p"/>
                </m:rPr>
                <m:t>|</m:t>
              </m:r>
            </m:oMath>
            <w: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Формат, в котором вернуть результат поиска (первую запись), соответствующий термину. Например: @ - Формат по умолчанию</w:t>
            </w:r>
            <w:r>
              <w:t xml:space="preserve"> </w:t>
            </w:r>
            <w:r>
              <w:t xml:space="preserve">@brief</w:t>
            </w:r>
            <w:r>
              <w:t xml:space="preserve"> </w:t>
            </w:r>
            <w:r>
              <w:t xml:space="preserve">– краткое описание, &amp;uf(‘+0’) – В виде полей. подполей</w:t>
            </w:r>
          </w:p>
        </w:tc>
      </w:tr>
    </w:tbl>
    <w:bookmarkEnd w:id="71"/>
    <w:bookmarkStart w:id="72" w:name="возвращаемые-значения-11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Массив с результатами расформатирования записей.</w:t>
      </w:r>
    </w:p>
    <w:bookmarkEnd w:id="72"/>
    <w:bookmarkEnd w:id="73"/>
    <w:bookmarkStart w:id="77" w:name="X21e8252e9a2dce906c17b0b04293a07bb50c054"/>
    <w:p>
      <w:pPr>
        <w:pStyle w:val="Heading2"/>
      </w:pPr>
      <w:r>
        <w:t xml:space="preserve">Функция GetFasets($dbn, $exp, $celltype, $cellnum)</w:t>
      </w:r>
    </w:p>
    <w:bookmarkStart w:id="74" w:name="описание-функции-13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списка фасетов указанного типа для поиска по сводному каталогу.</w:t>
      </w:r>
    </w:p>
    <w:bookmarkEnd w:id="74"/>
    <w:bookmarkStart w:id="75" w:name="параметры-13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GetFasets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d</m:t>
              </m:r>
              <m:r>
                <m:t>b</m:t>
              </m:r>
              <m:r>
                <m:t>n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м</m:t>
              </m:r>
              <m:r>
                <m:t>я</m:t>
              </m:r>
              <m:r>
                <m:t>Б</m:t>
              </m:r>
              <m:r>
                <m:t>Д</m:t>
              </m:r>
              <m:r>
                <m:t>д</m:t>
              </m:r>
              <m:r>
                <m:t>л</m:t>
              </m:r>
              <m:r>
                <m:t>я</m:t>
              </m:r>
              <m:r>
                <m:t>п</m:t>
              </m:r>
              <m:r>
                <m:t>о</m:t>
              </m:r>
              <m:r>
                <m:t>и</m:t>
              </m:r>
              <m:r>
                <m:t>с</m:t>
              </m:r>
              <m:r>
                <m:t>к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exp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c</m:t>
              </m:r>
              <m:r>
                <m:t>e</m:t>
              </m:r>
              <m:r>
                <m:t>l</m:t>
              </m:r>
              <m:r>
                <m:t>l</m:t>
              </m:r>
              <m:r>
                <m:t>t</m:t>
              </m:r>
              <m:r>
                <m:t>y</m:t>
              </m:r>
              <m:r>
                <m:t>p</m:t>
              </m:r>
              <m:r>
                <m:t>e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Т</m:t>
              </m:r>
              <m:r>
                <m:t>и</m:t>
              </m:r>
              <m:r>
                <m:t>п</m:t>
              </m:r>
              <m:r>
                <m:t>ф</m:t>
              </m:r>
              <m:r>
                <m:t>а</m:t>
              </m:r>
              <m:r>
                <m:t>с</m:t>
              </m:r>
              <m:r>
                <m:t>е</m:t>
              </m:r>
              <m:r>
                <m:t>т</m:t>
              </m:r>
              <m:r>
                <m:t>а</m:t>
              </m:r>
              <m:r>
                <m:rPr>
                  <m:sty m:val="p"/>
                </m:rPr>
                <m:t>.</m:t>
              </m:r>
              <m:r>
                <m:t>Н</m:t>
              </m:r>
              <m:r>
                <m:t>а</m:t>
              </m:r>
              <m:r>
                <m:t>п</m:t>
              </m:r>
              <m:r>
                <m:t>р</m:t>
              </m:r>
              <m:r>
                <m:t>и</m:t>
              </m:r>
              <m:r>
                <m:t>м</m:t>
              </m:r>
              <m:r>
                <m:t>е</m:t>
              </m:r>
              <m:r>
                <m:t>р</m:t>
              </m:r>
              <m:r>
                <m:rPr>
                  <m:sty m:val="p"/>
                </m:rPr>
                <m:t>:</m:t>
              </m:r>
              <m:r>
                <m:t>A</m:t>
              </m:r>
              <m:r>
                <m:rPr>
                  <m:sty m:val="p"/>
                </m:rPr>
                <m:t>=</m:t>
              </m:r>
              <m:r>
                <m:rPr>
                  <m:sty m:val="p"/>
                </m:rPr>
                <m:t>−</m:t>
              </m:r>
              <m:r>
                <m:t>д</m:t>
              </m:r>
              <m:r>
                <m:t>л</m:t>
              </m:r>
              <m:r>
                <m:t>я</m:t>
              </m:r>
              <m:r>
                <m:t>ф</m:t>
              </m:r>
              <m:r>
                <m:t>а</m:t>
              </m:r>
              <m:r>
                <m:t>с</m:t>
              </m:r>
              <m:r>
                <m:t>е</m:t>
              </m:r>
              <m:r>
                <m:t>т</m:t>
              </m:r>
              <m:r>
                <m:t>а</m:t>
              </m:r>
              <m:r>
                <m:t>п</m:t>
              </m:r>
              <m:r>
                <m:t>о</m:t>
              </m:r>
              <m:r>
                <m:t>а</m:t>
              </m:r>
              <m:r>
                <m:t>в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а</m:t>
              </m:r>
              <m:r>
                <m:t>м</m:t>
              </m:r>
              <m:r>
                <m:rPr>
                  <m:sty m:val="p"/>
                </m:rPr>
                <m:t>|</m:t>
              </m:r>
            </m:oMath>
            <w:r>
              <w:t xml:space="preserve">cellnum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Количество возвращаемых фасетов</w:t>
            </w:r>
          </w:p>
        </w:tc>
      </w:tr>
    </w:tbl>
    <w:bookmarkEnd w:id="75"/>
    <w:bookmarkStart w:id="76" w:name="возвращаемые-значения-12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Массив с информацией о фасетах в виде массива ассоциативных массивов, вида:</w:t>
      </w:r>
    </w:p>
    <w:p>
      <w:pPr>
        <w:pStyle w:val="SourceCode"/>
      </w:pPr>
      <w:r>
        <w:rPr>
          <w:rStyle w:val="VerbatimChar"/>
        </w:rPr>
        <w:t xml:space="preserve">array (</w:t>
      </w:r>
      <w:r>
        <w:br/>
      </w:r>
      <w:r>
        <w:rPr>
          <w:rStyle w:val="VerbatimChar"/>
        </w:rPr>
        <w:t xml:space="preserve">    0 =&gt; 176,</w:t>
      </w:r>
      <w:r>
        <w:br/>
      </w:r>
      <w:r>
        <w:rPr>
          <w:rStyle w:val="VerbatimChar"/>
        </w:rPr>
        <w:t xml:space="preserve">    1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4,</w:t>
      </w:r>
      <w:r>
        <w:br/>
      </w:r>
      <w:r>
        <w:rPr>
          <w:rStyle w:val="VerbatimChar"/>
        </w:rPr>
        <w:t xml:space="preserve">      'term' =&gt; 'A=БУТИН, КИМ ПЕТРОВИЧ',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2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4,</w:t>
      </w:r>
      <w:r>
        <w:br/>
      </w:r>
      <w:r>
        <w:rPr>
          <w:rStyle w:val="VerbatimChar"/>
        </w:rPr>
        <w:t xml:space="preserve">      'term' =&gt; 'A=РЕУТОВ, ОЛЕГ АЛЕКСАНДРОВИЧ',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3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4,</w:t>
      </w:r>
      <w:r>
        <w:br/>
      </w:r>
      <w:r>
        <w:rPr>
          <w:rStyle w:val="VerbatimChar"/>
        </w:rPr>
        <w:t xml:space="preserve">      'term' =&gt; 'A=КУРЦ, АЛЕКСАНДР ЛЕОНИДОВИЧ',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4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3,</w:t>
      </w:r>
      <w:r>
        <w:br/>
      </w:r>
      <w:r>
        <w:rPr>
          <w:rStyle w:val="VerbatimChar"/>
        </w:rPr>
        <w:t xml:space="preserve">      'term' =&gt; 'A=БОРЯЕВ, А. П.',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5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3,</w:t>
      </w:r>
      <w:r>
        <w:br/>
      </w:r>
      <w:r>
        <w:rPr>
          <w:rStyle w:val="VerbatimChar"/>
        </w:rPr>
        <w:t xml:space="preserve">      'term' =&gt; 'A=ПЕРЕЛЬМАН, В. Я.',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),</w:t>
      </w:r>
      <w:r>
        <w:br/>
      </w:r>
      <w:r>
        <w:rPr>
          <w:rStyle w:val="VerbatimChar"/>
        </w:rPr>
        <w:t xml:space="preserve">))</w:t>
      </w:r>
    </w:p>
    <w:p>
      <w:pPr>
        <w:pStyle w:val="FirstParagraph"/>
      </w:pPr>
      <w:r>
        <w:t xml:space="preserve">В нулевом элементе массива возвращается количество найденных записей, соответствующих поисковому выражению.</w:t>
      </w:r>
    </w:p>
    <w:p>
      <w:pPr>
        <w:pStyle w:val="SourceCode"/>
      </w:pPr>
      <w:r>
        <w:rPr>
          <w:rStyle w:val="VerbatimChar"/>
        </w:rPr>
        <w:t xml:space="preserve">      'num' =&gt; Количество ссылок на термин</w:t>
      </w:r>
      <w:r>
        <w:br/>
      </w:r>
      <w:r>
        <w:rPr>
          <w:rStyle w:val="VerbatimChar"/>
        </w:rPr>
        <w:t xml:space="preserve">      'term' =&gt; Поисковый термин</w:t>
      </w:r>
    </w:p>
    <w:bookmarkEnd w:id="76"/>
    <w:bookmarkEnd w:id="77"/>
    <w:bookmarkEnd w:id="7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61" Target="?id=Help/Show&amp;m=API/Help/Formats/Info" TargetMode="External" /><Relationship Type="http://schemas.openxmlformats.org/officeDocument/2006/relationships/hyperlink" Id="rId9" Target="modules/API/Help/JsonRPC/testjsonrpc.zip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61" Target="?id=Help/Show&amp;m=API/Help/Formats/Info" TargetMode="External" /><Relationship Type="http://schemas.openxmlformats.org/officeDocument/2006/relationships/hyperlink" Id="rId9" Target="modules/API/Help/JsonRPC/testjsonrpc.zip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JSON-RPC API модуля API</dc:title>
  <dc:creator/>
  <cp:keywords/>
  <dcterms:created xsi:type="dcterms:W3CDTF">2026-09-14T06:21:27Z</dcterms:created>
  <dcterms:modified xsi:type="dcterms:W3CDTF">2026-09-14T06:21:27Z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