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[I128-1168] Права на объект в списке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69061ec177e25b3b0b509f7ac7f3111f3f35e4"/>
    <w:p>
      <w:pPr>
        <w:pStyle w:val="Heading1"/>
      </w:pPr>
      <w:r>
        <w:t xml:space="preserve">[I128-1168] Права на объект в списке записей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добавлено описание кнопки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в области управления списком записей АРМ Каталогизатор.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- В документации описано, что кнопка</w:t>
      </w:r>
      <w:r>
        <w:t xml:space="preserve"> </w:t>
      </w:r>
      <w:r>
        <w:rPr>
          <w:b/>
          <w:bCs/>
          <w:i/>
          <w:iCs/>
        </w:rPr>
        <w:t xml:space="preserve">Права на объект</w:t>
      </w:r>
      <w:r>
        <w:t xml:space="preserve"> </w:t>
      </w:r>
      <w:r>
        <w:t xml:space="preserve">относится к действиям над выбранной записью списка. Пока строка списка не выбрана, кнопка скрыта. После выбора записи кнопка появляется на панели действий и открывает окно управления правами выбранного объекта.</w:t>
      </w:r>
      <w:r>
        <w:t xml:space="preserve"> </w:t>
      </w:r>
      <w:r>
        <w:t xml:space="preserve">- Добавлены изображения панели списка без выделенной записи и после выбора записи.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0"/>
    <w:p>
      <w:pPr>
        <w:pStyle w:val="Heading3"/>
      </w:pPr>
      <w:r>
        <w:t xml:space="preserve">1.1. 🔗 Соответствует задача: I128-890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[I128-890]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“Права на объект”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0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0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[I128-1168] Права на объект в списке записей</dc:title>
  <dc:creator/>
  <cp:keywords/>
  <dcterms:created xsi:type="dcterms:W3CDTF">2026-09-13T11:38:26Z</dcterms:created>
  <dcterms:modified xsi:type="dcterms:W3CDTF">2026-09-13T11:38:26Z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