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[I128-2225] Новый Action RQST/GetRqstProlongationForm: Возвращает HTML-форму для модального окна продления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3fce8f24b85da2677fd2c0a9498e7db626d356e"/>
    <w:p>
      <w:pPr>
        <w:pStyle w:val="Heading1"/>
      </w:pPr>
      <w:r>
        <w:t xml:space="preserve">[I128-2225] Новый Action RQST/GetRqstProlongationForm: Возвращает HTML-форму для модального окна продления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SourceCode"/>
      </w:pPr>
      <w:r>
        <w:rPr>
          <w:rStyle w:val="VerbatimChar"/>
        </w:rPr>
        <w:t xml:space="preserve">  1. Назначение</w:t>
      </w:r>
    </w:p>
    <w:p>
      <w:pPr>
        <w:pStyle w:val="FirstParagraph"/>
      </w:pPr>
      <w:r>
        <w:t xml:space="preserve">Данный Action предназначен для формирования HTML-формы запроса на продление срока пользования экземпляром издания. Он используется в сценариях, где читатель со своего рабочего места (например, в личном кабинете) хочет запросить продление книги, которая на данный момент находится у него на руках.</w:t>
      </w:r>
      <w:r>
        <w:t xml:space="preserve"> </w:t>
      </w:r>
      <w:r>
        <w:t xml:space="preserve">1. Входные параметры</w:t>
      </w:r>
    </w:p>
    <w:p>
      <w:pPr>
        <w:pStyle w:val="BodyText"/>
      </w:pPr>
      <w:r>
        <w:t xml:space="preserve">Action принимает следующие параметры в GET или POST запросе: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rdrDb</w:t>
      </w:r>
      <w:r>
        <w:t xml:space="preserve"> (string, обязательный): Имя базы данных, в которой хранится запись читателя.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rdrMfn</w:t>
      </w:r>
      <w:r>
        <w:t xml:space="preserve"> (integer, обязательный): MFN (номер записи в мастер-файле) записи читателя.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occ</w:t>
      </w:r>
      <w:r>
        <w:t xml:space="preserve"> (integer, обязательный): Номер повторения поля 40 (информация о выданном экземпляре) в записи читателя, для которого запрашивается продление.</w:t>
      </w:r>
    </w:p>
    <w:p>
      <w:pPr>
        <w:pStyle w:val="SourceCode"/>
      </w:pPr>
      <w:r>
        <w:rPr>
          <w:rStyle w:val="VerbatimChar"/>
        </w:rPr>
        <w:t xml:space="preserve">  1. Логика работы</w:t>
      </w:r>
    </w:p>
    <w:p>
      <w:pPr>
        <w:numPr>
          <w:ilvl w:val="0"/>
          <w:numId w:val="1001"/>
        </w:numPr>
      </w:pPr>
      <w:r>
        <w:t xml:space="preserve">Action проверяет наличие и корректность всех обязательных параметров. В случае ошибки возвращается JSON с сообщением об ошибке.</w:t>
      </w:r>
    </w:p>
    <w:p>
      <w:pPr>
        <w:numPr>
          <w:ilvl w:val="0"/>
          <w:numId w:val="1001"/>
        </w:numPr>
      </w:pPr>
      <w:r>
        <w:t xml:space="preserve">Инициализируется модуль </w:t>
      </w:r>
      <w:r>
        <w:rPr>
          <w:rStyle w:val="VerbatimChar"/>
        </w:rPr>
        <w:t xml:space="preserve">Bookland</w:t>
      </w:r>
      <w:r>
        <w:t xml:space="preserve"> и загружаются его настройки.</w:t>
      </w:r>
    </w:p>
    <w:p>
      <w:pPr>
        <w:numPr>
          <w:ilvl w:val="0"/>
          <w:numId w:val="1001"/>
        </w:numPr>
      </w:pPr>
      <w:r>
        <w:t xml:space="preserve">Используя MFN (</w:t>
      </w:r>
      <w:r>
        <w:rPr>
          <w:rStyle w:val="VerbatimChar"/>
        </w:rPr>
        <w:t xml:space="preserve">{}rdrMfn{</w:t>
      </w:r>
      <w:r>
        <w:t xml:space="preserve">}) и имя БД (</w:t>
      </w:r>
      <w:r>
        <w:rPr>
          <w:rStyle w:val="VerbatimChar"/>
        </w:rPr>
        <w:t xml:space="preserve">{}rdrDb{</w:t>
      </w:r>
      <w:r>
        <w:t xml:space="preserve">}), извлекается запись читателя.</w:t>
      </w:r>
    </w:p>
    <w:p>
      <w:pPr>
        <w:numPr>
          <w:ilvl w:val="0"/>
          <w:numId w:val="1001"/>
        </w:numPr>
      </w:pPr>
      <w:r>
        <w:t xml:space="preserve">На основе номера повторения (</w:t>
      </w:r>
      <w:r>
        <w:rPr>
          <w:rStyle w:val="VerbatimChar"/>
        </w:rPr>
        <w:t xml:space="preserve">{}occ{</w:t>
      </w:r>
      <w:r>
        <w:t xml:space="preserve">}) поля 40 в записи читателя, определяется конкретный выданный экземпляр и находится его запись в базе данных книг.</w:t>
      </w:r>
    </w:p>
    <w:p>
      <w:pPr>
        <w:numPr>
          <w:ilvl w:val="0"/>
          <w:numId w:val="1001"/>
        </w:numPr>
      </w:pPr>
      <w:r>
        <w:t xml:space="preserve">Выполняется проверка, не существует ли уже активной заявки на продление для данной книги от этого читателя. Если заявка найдена, Action возвращает ошибку, предотвращая создание дублирующих запросов.</w:t>
      </w:r>
    </w:p>
    <w:p>
      <w:pPr>
        <w:numPr>
          <w:ilvl w:val="0"/>
          <w:numId w:val="1001"/>
        </w:numPr>
      </w:pPr>
      <w:r>
        <w:t xml:space="preserve">Вычисляется предполагаемая дата возврата. Она рассчитывается путем прибавления к текущей дате количества дней, указанного в настройке </w:t>
      </w:r>
      <w:r>
        <w:rPr>
          <w:rStyle w:val="VerbatimChar"/>
        </w:rPr>
        <w:t xml:space="preserve">prolongatedefaultdays</w:t>
      </w:r>
      <w:r>
        <w:t xml:space="preserve"> модуля </w:t>
      </w:r>
      <w:r>
        <w:rPr>
          <w:rStyle w:val="VerbatimChar"/>
        </w:rPr>
        <w:t xml:space="preserve">{}Bookland{</w:t>
      </w:r>
      <w:r>
        <w:t xml:space="preserve">}. Если настройка отсутствует или равна нулю, по умолчанию используется 14 дней.</w:t>
      </w:r>
    </w:p>
    <w:p>
      <w:pPr>
        <w:numPr>
          <w:ilvl w:val="0"/>
          <w:numId w:val="1001"/>
        </w:numPr>
      </w:pPr>
      <w:r>
        <w:t xml:space="preserve">Генерируется HTML-код формы, который включает:</w:t>
      </w:r>
      <w:r>
        <w:t xml:space="preserve"> </w:t>
      </w:r>
      <w:r>
        <w:t xml:space="preserve">** Краткое библиографическое описание книги.</w:t>
      </w:r>
      <w:r>
        <w:t xml:space="preserve"> </w:t>
      </w:r>
      <w:r>
        <w:t xml:space="preserve">** Поле для ввода даты (</w:t>
      </w:r>
      <w:r>
        <w:rPr>
          <w:rStyle w:val="VerbatimChar"/>
        </w:rPr>
        <w:t xml:space="preserve">{}&lt;input type="date"&gt;{</w:t>
      </w:r>
      <w:r>
        <w:t xml:space="preserve">}) с именем </w:t>
      </w:r>
      <w:r>
        <w:rPr>
          <w:rStyle w:val="VerbatimChar"/>
        </w:rPr>
        <w:t xml:space="preserve">{}prolongDate{</w:t>
      </w:r>
      <w:r>
        <w:t xml:space="preserve">}, предварительно заполненное рассчитанной датой возврата.</w:t>
      </w:r>
      <w:r>
        <w:t xml:space="preserve"> </w:t>
      </w:r>
      <w:r>
        <w:t xml:space="preserve">** Текстовое поле (</w:t>
      </w:r>
      <w:r>
        <w:rPr>
          <w:rStyle w:val="VerbatimChar"/>
        </w:rPr>
        <w:t xml:space="preserve">{}&lt;textarea&gt;{</w:t>
      </w:r>
      <w:r>
        <w:t xml:space="preserve">}) с именем </w:t>
      </w:r>
      <w:r>
        <w:rPr>
          <w:rStyle w:val="VerbatimChar"/>
        </w:rPr>
        <w:t xml:space="preserve">description</w:t>
      </w:r>
      <w:r>
        <w:t xml:space="preserve"> для ввода примечания к заявке.</w:t>
      </w:r>
    </w:p>
    <w:p>
      <w:pPr>
        <w:pStyle w:val="Compact"/>
        <w:numPr>
          <w:ilvl w:val="1"/>
          <w:numId w:val="1002"/>
        </w:numPr>
      </w:pPr>
      <w:r>
        <w:t xml:space="preserve">Выходные данные</w:t>
      </w:r>
    </w:p>
    <w:p>
      <w:pPr>
        <w:pStyle w:val="FirstParagraph"/>
      </w:pPr>
      <w:r>
        <w:t xml:space="preserve">Action возвращает ответ в формате JSON.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В случае успеха: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"&lt;HTML-код сгенерированной формы&gt;"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В случае ошибки: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сообщения об ошибке"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3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3"/>
        </w:numPr>
      </w:pPr>
      <w:r>
        <w:t xml:space="preserve">Оптимизация GetDbBookByRdrOcc.inc</w:t>
      </w:r>
    </w:p>
    <w:p>
      <w:pPr>
        <w:numPr>
          <w:ilvl w:val="0"/>
          <w:numId w:val="1003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4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4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4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4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4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3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5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5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3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6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6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6"/>
        </w:numPr>
      </w:pPr>
      <w:r>
        <w:t xml:space="preserve">CreateRequestRecord:</w:t>
      </w:r>
    </w:p>
    <w:p>
      <w:pPr>
        <w:pStyle w:val="Compact"/>
        <w:numPr>
          <w:ilvl w:val="2"/>
          <w:numId w:val="1007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7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7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6"/>
        </w:numPr>
      </w:pPr>
      <w:r>
        <w:t xml:space="preserve">Новые Action-ы:</w:t>
      </w:r>
    </w:p>
    <w:p>
      <w:pPr>
        <w:pStyle w:val="Compact"/>
        <w:numPr>
          <w:ilvl w:val="2"/>
          <w:numId w:val="1008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8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6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9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10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10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11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11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3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2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3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3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3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3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3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3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3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4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4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4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4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3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3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2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5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5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5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2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6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7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7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7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3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8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8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8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8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9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9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20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20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21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2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2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2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21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4"/>
    <w:p>
      <w:pPr>
        <w:pStyle w:val="Heading3"/>
      </w:pPr>
      <w:r>
        <w:t xml:space="preserve">1.1. 🔗 Соответствует задача: I128-2234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[I128-2234]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4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4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[I128-2225] Новый Action RQST/GetRqstProlongationForm: Возвращает HTML-форму для модального окна продления</dc:title>
  <dc:creator/>
  <cp:keywords/>
  <dcterms:created xsi:type="dcterms:W3CDTF">2026-09-14T06:38:40Z</dcterms:created>
  <dcterms:modified xsi:type="dcterms:W3CDTF">2026-09-14T06:38:40Z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