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[I128-1450] Не работает назначение прав пользователей, если роль содержит знак двойной кавычки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d70298ca75315ee2c9c6f6b13ea9aec56905930"/>
    <w:p>
      <w:pPr>
        <w:pStyle w:val="Heading1"/>
      </w:pPr>
      <w:r>
        <w:t xml:space="preserve">[I128-1450] Не работает назначение прав пользователей, если роль содержит знак двойной кавычки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Admin - АРМ Администратор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22.06.2026 06:02</w:t>
      </w:r>
    </w:p>
    <w:p>
      <w:pPr>
        <w:pStyle w:val="BodyText"/>
      </w:pPr>
      <w:r>
        <w:rPr>
          <w:b/>
          <w:bCs/>
          <w:i/>
          <w:iCs/>
        </w:rPr>
        <w:t xml:space="preserve">Проблема:</w:t>
      </w:r>
      <w:r>
        <w:t xml:space="preserve"> </w:t>
      </w:r>
      <w:r>
        <w:t xml:space="preserve">При назначении и просмотре прав пользователей роль со знаком двойной кавычки в названии могла ломать ответ серверных действий административного интерфейса. Из-за этого список групп или прав не разбирался клиентом как корректные данные, и назначение прав для такой роли не работало.</w:t>
      </w:r>
    </w:p>
    <w:p>
      <w:pPr>
        <w:pStyle w:val="BodyText"/>
      </w:pPr>
      <w:r>
        <w:rPr>
          <w:b/>
          <w:bCs/>
          <w:i/>
          <w:iCs/>
        </w:rPr>
        <w:t xml:space="preserve">Решение:</w:t>
      </w:r>
      <w:r>
        <w:t xml:space="preserve"> </w:t>
      </w:r>
      <w:r>
        <w:t xml:space="preserve">Серверные действия административного интерфейса, которые возвращают списки групп и прав безопасности, переведены с ручной сборки JSON-строк на формирование структурированных массивов с последующим</w:t>
      </w:r>
      <w:r>
        <w:t xml:space="preserve"> </w:t>
      </w:r>
      <w:r>
        <w:rPr>
          <w:rStyle w:val="VerbatimChar"/>
        </w:rPr>
        <w:t xml:space="preserve">json_encode</w:t>
      </w:r>
      <w:r>
        <w:t xml:space="preserve">. Значения роли, типа группы, названия права и описаний теперь корректно экранируются, включая двойные кавычки.</w:t>
      </w:r>
    </w:p>
    <w:p>
      <w:pPr>
        <w:pStyle w:val="BodyText"/>
      </w:pPr>
      <w:r>
        <w:rPr>
          <w:b/>
          <w:bCs/>
          <w:i/>
          <w:iCs/>
        </w:rPr>
        <w:t xml:space="preserve">Технические подробности:</w:t>
      </w:r>
      <w:r>
        <w:t xml:space="preserve"> </w:t>
      </w:r>
      <w:r>
        <w:t xml:space="preserve">Изменены ответы действий</w:t>
      </w:r>
      <w:r>
        <w:t xml:space="preserve"> </w:t>
      </w:r>
      <w:r>
        <w:rPr>
          <w:rStyle w:val="VerbatimChar"/>
        </w:rPr>
        <w:t xml:space="preserve">Admin/GetSecGroupTypes</w:t>
      </w:r>
      <w:r>
        <w:t xml:space="preserve">,</w:t>
      </w:r>
      <w:r>
        <w:t xml:space="preserve"> </w:t>
      </w:r>
      <w:r>
        <w:rPr>
          <w:rStyle w:val="VerbatimChar"/>
        </w:rPr>
        <w:t xml:space="preserve">Admin/GetSecGroupTypesAll</w:t>
      </w:r>
      <w:r>
        <w:t xml:space="preserve">,</w:t>
      </w:r>
      <w:r>
        <w:t xml:space="preserve"> </w:t>
      </w:r>
      <w:r>
        <w:rPr>
          <w:rStyle w:val="VerbatimChar"/>
        </w:rPr>
        <w:t xml:space="preserve">Admin/GetSecRights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Admin/GetSecRightsAll</w:t>
      </w:r>
      <w:r>
        <w:t xml:space="preserve">. Формат ответа для ExtJS сохранен:</w:t>
      </w:r>
      <w:r>
        <w:t xml:space="preserve"> </w:t>
      </w:r>
      <w:r>
        <w:rPr>
          <w:rStyle w:val="VerbatimChar"/>
        </w:rPr>
        <w:t xml:space="preserve">success</w:t>
      </w:r>
      <w:r>
        <w:t xml:space="preserve"> </w:t>
      </w:r>
      <w:r>
        <w:t xml:space="preserve">и массив</w:t>
      </w:r>
      <w:r>
        <w:t xml:space="preserve"> </w:t>
      </w:r>
      <w:r>
        <w:rPr>
          <w:rStyle w:val="VerbatimChar"/>
        </w:rPr>
        <w:t xml:space="preserve">data</w:t>
      </w:r>
      <w:r>
        <w:t xml:space="preserve">, но сериализация выполняется штатным JSON-кодировщиком.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[I128-1450] Не работает назначение прав пользователей, если роль содержит знак двойной кавычки</dc:title>
  <dc:creator/>
  <cp:keywords/>
  <dcterms:created xsi:type="dcterms:W3CDTF">2026-09-14T07:04:32Z</dcterms:created>
  <dcterms:modified xsi:type="dcterms:W3CDTF">2026-09-14T07:04:32Z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