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PLAN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lan"/>
    <w:p>
      <w:pPr>
        <w:pStyle w:val="Heading1"/>
      </w:pPr>
      <w:r>
        <w:t xml:space="preserve">Назначение PLAN</w:t>
      </w:r>
    </w:p>
    <w:p>
      <w:pPr>
        <w:pStyle w:val="FirstParagraph"/>
      </w:pPr>
      <w:r>
        <w:rPr>
          <w:rStyle w:val="VerbatimChar"/>
        </w:rPr>
        <w:t xml:space="preserve">PLAN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 Он применяется в контуре комплектования для описания плановых записей на год.</w:t>
      </w:r>
    </w:p>
    <w:p>
      <w:pPr>
        <w:pStyle w:val="BodyText"/>
      </w:pPr>
      <w:r>
        <w:t xml:space="preserve">Данные редактируются через полевой редактор, структура полей задается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, а краткое и полное отображение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PLAN</dc:title>
  <dc:creator/>
  <cp:keywords/>
  <dcterms:created xsi:type="dcterms:W3CDTF">2026-09-11T14:40:28Z</dcterms:created>
  <dcterms:modified xsi:type="dcterms:W3CDTF">2026-09-11T14:40:28Z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