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[I128-2310]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8190b23cb56675300e7eb34e146bfd98fdcb64"/>
    <w:p>
      <w:pPr>
        <w:pStyle w:val="Heading1"/>
      </w:pPr>
      <w:r>
        <w:t xml:space="preserve">[I128-2310]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Iri - Избирательная рассылка информации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07.04.2026 17:20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88"/>
    <w:p>
      <w:pPr>
        <w:pStyle w:val="Heading3"/>
      </w:pPr>
      <w:r>
        <w:t xml:space="preserve">1.1. 🔗 blocks: ETDR-88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[ETDR-88]</w:t>
        </w:r>
      </w:hyperlink>
      <w:r>
        <w:t xml:space="preserve"> </w:t>
      </w:r>
      <w:r>
        <w:t xml:space="preserve">убрать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MessageHeader.pft128. Модуль ИРИ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[I128-2310] Повтор текста “Вы можете” в формате MessageHeader.pft128 модуля ИРИ</dc:title>
  <dc:creator/>
  <cp:keywords/>
  <dcterms:created xsi:type="dcterms:W3CDTF">2026-09-11T18:10:51Z</dcterms:created>
  <dcterms:modified xsi:type="dcterms:W3CDTF">2026-09-11T18:10:51Z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