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Ошибка zero-link при диагностике MFN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ошибка-zero-link-при-диагностике-mfn"/>
    <w:p>
      <w:pPr>
        <w:pStyle w:val="Heading1"/>
      </w:pPr>
      <w:r>
        <w:t xml:space="preserve">Ошибка zero-link при диагностике MFN</w:t>
      </w:r>
    </w:p>
    <w:p>
      <w:pPr>
        <w:pStyle w:val="FirstParagraph"/>
      </w:pPr>
      <w:r>
        <w:t xml:space="preserve">Сообщение вида</w:t>
      </w:r>
      <w:r>
        <w:t xml:space="preserve"> </w:t>
      </w:r>
      <w:r>
        <w:rPr>
          <w:rStyle w:val="VerbatimChar"/>
        </w:rPr>
        <w:t xml:space="preserve">zero-link; XRF link is zero without physical delete flag; MFN=7235</w:t>
      </w:r>
      <w:r>
        <w:t xml:space="preserve"> </w:t>
      </w:r>
      <w:r>
        <w:t xml:space="preserve">означает, что в XRF для указанного MFN ссылка на запись равна</w:t>
      </w:r>
      <w:r>
        <w:t xml:space="preserve"> </w:t>
      </w:r>
      <w:r>
        <w:rPr>
          <w:rStyle w:val="VerbatimChar"/>
        </w:rPr>
        <w:t xml:space="preserve">0</w:t>
      </w:r>
      <w:r>
        <w:t xml:space="preserve">, но признак физического удаления не установлен.</w:t>
      </w:r>
    </w:p>
    <w:p>
      <w:pPr>
        <w:pStyle w:val="BodyText"/>
      </w:pPr>
      <w:r>
        <w:t xml:space="preserve">Такое состояние неконсистентно: по XRF у записи нет адреса в MST, но запись не помечена как физически удаленная. Чтение такой записи может завершаться ошибкой или давать непредсказуемый результат в операциях, которые используют XRF как карту</w:t>
      </w:r>
      <w:r>
        <w:t xml:space="preserve"> </w:t>
      </w:r>
      <w:r>
        <w:rPr>
          <w:rStyle w:val="VerbatimChar"/>
        </w:rPr>
        <w:t xml:space="preserve">MFN -&gt; MST offset</w:t>
      </w:r>
      <w:r>
        <w:t xml:space="preserve">.</w:t>
      </w:r>
    </w:p>
    <w:bookmarkStart w:id="9" w:name="что-проверить"/>
    <w:p>
      <w:pPr>
        <w:pStyle w:val="Heading2"/>
      </w:pPr>
      <w:r>
        <w:t xml:space="preserve">1. Что проверить</w:t>
      </w:r>
    </w:p>
    <w:p>
      <w:pPr>
        <w:pStyle w:val="FirstParagraph"/>
      </w:pPr>
      <w:r>
        <w:t xml:space="preserve">Перед исправлением сделайте резервную копию БД или выполните проверку на тестовой копии.</w:t>
      </w:r>
    </w:p>
    <w:p>
      <w:pPr>
        <w:pStyle w:val="BodyText"/>
      </w:pPr>
      <w:r>
        <w:t xml:space="preserve">В окне</w:t>
      </w:r>
      <w:r>
        <w:t xml:space="preserve"> </w:t>
      </w:r>
      <w:r>
        <w:rPr>
          <w:b/>
          <w:bCs/>
        </w:rPr>
        <w:t xml:space="preserve">Управление БД</w:t>
      </w:r>
      <w:r>
        <w:t xml:space="preserve"> </w:t>
      </w:r>
      <w:r>
        <w:t xml:space="preserve">выполните: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Состояние -&gt; Диагностика MFN…</w:t>
      </w:r>
      <w:r>
        <w:t xml:space="preserve"> </w:t>
      </w:r>
      <w:r>
        <w:t xml:space="preserve">для подтверждения ошибки и фиксации MFN.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Состояние -&gt; Диагностика MST/XRF</w:t>
      </w:r>
      <w:r>
        <w:t xml:space="preserve"> </w:t>
      </w:r>
      <w:r>
        <w:t xml:space="preserve">для проверки соответствия фактических смещений MST и ссылок XRF.</w:t>
      </w:r>
    </w:p>
    <w:bookmarkEnd w:id="9"/>
    <w:bookmarkStart w:id="10" w:name="как-исправить"/>
    <w:p>
      <w:pPr>
        <w:pStyle w:val="Heading2"/>
      </w:pPr>
      <w:r>
        <w:t xml:space="preserve">2. Как исправить</w:t>
      </w:r>
    </w:p>
    <w:p>
      <w:pPr>
        <w:pStyle w:val="FirstParagraph"/>
      </w:pPr>
      <w:r>
        <w:t xml:space="preserve">В окне</w:t>
      </w:r>
      <w:r>
        <w:t xml:space="preserve"> </w:t>
      </w:r>
      <w:r>
        <w:rPr>
          <w:b/>
          <w:bCs/>
        </w:rPr>
        <w:t xml:space="preserve">Управление БД</w:t>
      </w:r>
      <w:r>
        <w:t xml:space="preserve"> </w:t>
      </w:r>
      <w:r>
        <w:t xml:space="preserve">запустите</w:t>
      </w:r>
      <w:r>
        <w:t xml:space="preserve"> </w:t>
      </w:r>
      <w:r>
        <w:rPr>
          <w:b/>
          <w:bCs/>
        </w:rPr>
        <w:t xml:space="preserve">Состояние -&gt; Исправить XRF по MST…</w:t>
      </w:r>
      <w:r>
        <w:t xml:space="preserve">.</w:t>
      </w:r>
    </w:p>
    <w:p>
      <w:pPr>
        <w:pStyle w:val="BodyText"/>
      </w:pPr>
      <w:r>
        <w:t xml:space="preserve">Операция соответствует исправляющему режиму</w:t>
      </w:r>
      <w:r>
        <w:t xml:space="preserve"> </w:t>
      </w:r>
      <w:r>
        <w:rPr>
          <w:rStyle w:val="VerbatimChar"/>
        </w:rPr>
        <w:t xml:space="preserve">DiagMstXrf</w:t>
      </w:r>
      <w:r>
        <w:t xml:space="preserve"> </w:t>
      </w:r>
      <w:r>
        <w:t xml:space="preserve">и меняет только XRF:</w:t>
      </w:r>
    </w:p>
    <w:p>
      <w:pPr>
        <w:pStyle w:val="Compact"/>
        <w:numPr>
          <w:ilvl w:val="0"/>
          <w:numId w:val="1002"/>
        </w:numPr>
      </w:pPr>
      <w:r>
        <w:t xml:space="preserve">если запись с указанным MFN найдена в MST, в XRF записывается ее фактическое смещение;</w:t>
      </w:r>
    </w:p>
    <w:p>
      <w:pPr>
        <w:pStyle w:val="Compact"/>
        <w:numPr>
          <w:ilvl w:val="0"/>
          <w:numId w:val="1002"/>
        </w:numPr>
      </w:pPr>
      <w:r>
        <w:t xml:space="preserve">если запись не найдена в MST, XRF-запись помечается как физически удаленная;</w:t>
      </w:r>
    </w:p>
    <w:p>
      <w:pPr>
        <w:pStyle w:val="Compact"/>
        <w:numPr>
          <w:ilvl w:val="0"/>
          <w:numId w:val="1002"/>
        </w:numPr>
      </w:pPr>
      <w:r>
        <w:t xml:space="preserve">для исправленной ссылки ставится признак неактуализированной записи.</w:t>
      </w:r>
    </w:p>
    <w:p>
      <w:pPr>
        <w:pStyle w:val="FirstParagraph"/>
      </w:pPr>
      <w:r>
        <w:t xml:space="preserve">После исправления повторите</w:t>
      </w:r>
      <w:r>
        <w:t xml:space="preserve"> </w:t>
      </w:r>
      <w:r>
        <w:rPr>
          <w:b/>
          <w:bCs/>
        </w:rPr>
        <w:t xml:space="preserve">Диагностика MFN…</w:t>
      </w:r>
      <w:r>
        <w:t xml:space="preserve">. Если ошибка исчезла, XRF восстановлен.</w:t>
      </w:r>
    </w:p>
    <w:bookmarkEnd w:id="10"/>
    <w:bookmarkStart w:id="11" w:name="что-делать-после-исправления"/>
    <w:p>
      <w:pPr>
        <w:pStyle w:val="Heading2"/>
      </w:pPr>
      <w:r>
        <w:t xml:space="preserve">3. Что делать после исправления</w:t>
      </w:r>
    </w:p>
    <w:p>
      <w:pPr>
        <w:pStyle w:val="FirstParagraph"/>
      </w:pPr>
      <w:r>
        <w:t xml:space="preserve">Если операция исправила XRF-ссылку по MST, выполните актуализацию словаря или пересоздание словаря по правилам эксплуатации вашей БД, потому что исправленная запись помечается как неактуализированная.</w:t>
      </w:r>
    </w:p>
    <w:p>
      <w:pPr>
        <w:pStyle w:val="BodyText"/>
      </w:pPr>
      <w:r>
        <w:t xml:space="preserve">Если MFN был помечен физически удаленным, а запись должна существовать, это уже не ремонт XRF, а восстановление данных. В этом случае восстановите запись или всю БД из резервной копии и повторите диагностику.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Ошибка zero-link при диагностике MFN</dc:title>
  <dc:creator/>
  <cp:keywords/>
  <dcterms:created xsi:type="dcterms:W3CDTF">2026-09-11T16:56:42Z</dcterms:created>
  <dcterms:modified xsi:type="dcterms:W3CDTF">2026-09-11T16:56:42Z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