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записи по MFN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матирование-записи-по-mfn-g"/>
    <w:p>
      <w:pPr>
        <w:pStyle w:val="Heading1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записи по MFN (G)</dc:title>
  <dc:creator/>
  <cp:keywords/>
  <dcterms:created xsi:type="dcterms:W3CDTF">2026-09-11T02:04:56Z</dcterms:created>
  <dcterms:modified xsi:type="dcterms:W3CDTF">2026-09-11T02:04:56Z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