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[I128-2164] Прекращение наследования модуля Ini от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0e75668320ceba1513ac2db157916002a7ae22a"/>
    <w:p>
      <w:pPr>
        <w:pStyle w:val="Heading1"/>
      </w:pPr>
      <w:r>
        <w:t xml:space="preserve">[I128-2164] Прекращение наследования модуля Ini от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[I128-2164] Прекращение наследования модуля Ini от ObjectModule</dc:title>
  <dc:creator/>
  <cp:keywords/>
  <dcterms:created xsi:type="dcterms:W3CDTF">2026-09-10T16:22:40Z</dcterms:created>
  <dcterms:modified xsi:type="dcterms:W3CDTF">2026-09-10T16:22:40Z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