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[I128-2163] Cинтаксическая ошибка для случая когда OpenDbByMnemonicName возвращает null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4a48451d437e73f27ff864646e3c5aa5409ef4d"/>
    <w:p>
      <w:pPr>
        <w:pStyle w:val="Heading1"/>
      </w:pPr>
      <w:r>
        <w:t xml:space="preserve">[I128-2163] Cинтаксическая ошибка для случая когда OpenDbByMnemonicName возвращает null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[I128-2163] Cинтаксическая ошибка для случая когда OpenDbByMnemonicName возвращает null</dc:title>
  <dc:creator/>
  <cp:keywords/>
  <dcterms:created xsi:type="dcterms:W3CDTF">2026-09-11T19:37:25Z</dcterms:created>
  <dcterms:modified xsi:type="dcterms:W3CDTF">2026-09-11T19:37:25Z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