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[I128-1751] Добавление поля 907 в рабочий лист RDR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5fc8f7b36ee6ad973101eff88cc0c909bce63b"/>
    <w:p>
      <w:pPr>
        <w:pStyle w:val="Heading1"/>
      </w:pPr>
      <w:r>
        <w:t xml:space="preserve">[I128-1751] Добавление поля 907 в рабочий лист RDR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28.07.2025 11:10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527"/>
    <w:p>
      <w:pPr>
        <w:pStyle w:val="Heading3"/>
      </w:pPr>
      <w:r>
        <w:t xml:space="preserve">1.1. 🔗 blocks: SD-527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[SD-527]</w:t>
        </w:r>
      </w:hyperlink>
      <w:r>
        <w:t xml:space="preserve"> </w:t>
      </w:r>
      <w:r>
        <w:t xml:space="preserve">В БД Читателей нет поля 907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Решен</w:t>
      </w:r>
      <w:r>
        <w:t xml:space="preserve"> </w:t>
      </w:r>
      <w:r>
        <w:t xml:space="preserve">| Автор: Шерзод Мухаммаджонов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52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52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[I128-1751] Добавление поля 907 в рабочий лист RDR</dc:title>
  <dc:creator/>
  <cp:keywords/>
  <dcterms:created xsi:type="dcterms:W3CDTF">2026-09-11T12:05:24Z</dcterms:created>
  <dcterms:modified xsi:type="dcterms:W3CDTF">2026-09-11T12:05:24Z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