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&amp;uf(’+... - Преобразование строки, удваивающее обратный слэш, или обратное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5ae3cf0b8f0b7ab861f4148339b81bc468931f"/>
    <w:p>
      <w:pPr>
        <w:pStyle w:val="Heading1"/>
      </w:pPr>
      <w:r>
        <w:t xml:space="preserve">&amp;uf(’+... - Преобразование строки, удваивающее обратный слэш, или обратное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&amp;uf(’+... - Преобразование строки, удваивающее обратный слэш, или обратное</dc:title>
  <dc:creator/>
  <cp:keywords/>
  <dcterms:created xsi:type="dcterms:W3CDTF">2026-09-11T14:22:33Z</dcterms:created>
  <dcterms:modified xsi:type="dcterms:W3CDTF">2026-09-11T14:22:33Z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