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[I128-2504] Формы ввода he2: SID и связи создаются через Security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66ffb7b51c461d57fd36bdd125f5098de12cb94"/>
    <w:p>
      <w:pPr>
        <w:pStyle w:val="Heading1"/>
      </w:pPr>
      <w:r>
        <w:t xml:space="preserve">[I128-2504] Формы ввода he2: SID и связи создаются через Security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he2 - Формы ввода данных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28.06.2026 00:17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he2</w:t>
      </w:r>
      <w:r>
        <w:t xml:space="preserve"> </w:t>
      </w:r>
      <w:r>
        <w:t xml:space="preserve">SID новой или редактируемой записи и связи с родительским объектом создаются прямой работой с полем</w:t>
      </w:r>
      <w:r>
        <w:t xml:space="preserve"> </w:t>
      </w:r>
      <w:r>
        <w:rPr>
          <w:rStyle w:val="VerbatimChar"/>
        </w:rPr>
        <w:t xml:space="preserve">113</w:t>
      </w:r>
      <w:r>
        <w:t xml:space="preserve">: через</w:t>
      </w:r>
      <w:r>
        <w:t xml:space="preserve"> </w:t>
      </w:r>
      <w:r>
        <w:rPr>
          <w:rStyle w:val="VerbatimChar"/>
        </w:rPr>
        <w:t xml:space="preserve">$r-&gt;SetSid()</w:t>
      </w:r>
      <w:r>
        <w:t xml:space="preserve">, ручную установку</w:t>
      </w:r>
      <w:r>
        <w:t xml:space="preserve"> </w:t>
      </w:r>
      <w:r>
        <w:rPr>
          <w:rStyle w:val="VerbatimChar"/>
        </w:rPr>
        <w:t xml:space="preserve">SID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Set113()</w:t>
      </w:r>
      <w:r>
        <w:t xml:space="preserve"> </w:t>
      </w:r>
      <w:r>
        <w:t xml:space="preserve">и добавление</w:t>
      </w:r>
      <w:r>
        <w:t xml:space="preserve"> </w:t>
      </w:r>
      <w:r>
        <w:rPr>
          <w:rStyle w:val="VerbatimChar"/>
        </w:rPr>
        <w:t xml:space="preserve">LINK</w:t>
      </w:r>
      <w:r>
        <w:t xml:space="preserve"> </w:t>
      </w:r>
      <w:r>
        <w:t xml:space="preserve">через</w:t>
      </w:r>
      <w:r>
        <w:t xml:space="preserve"> </w:t>
      </w:r>
      <w:r>
        <w:rPr>
          <w:rStyle w:val="VerbatimChar"/>
        </w:rPr>
        <w:t xml:space="preserve">FieldAddA()</w:t>
      </w:r>
      <w:r>
        <w:t xml:space="preserve">. Это обходит централизованный слой Security для материализации служебного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Назначение SID переводится на</w:t>
      </w:r>
      <w:r>
        <w:t xml:space="preserve"> </w:t>
      </w:r>
      <w:r>
        <w:rPr>
          <w:rStyle w:val="VerbatimChar"/>
        </w:rPr>
        <w:t xml:space="preserve">Security::EnsurePhysicalSid()</w:t>
      </w:r>
      <w:r>
        <w:t xml:space="preserve">, а создание объектных связей — на</w:t>
      </w:r>
      <w:r>
        <w:t xml:space="preserve"> </w:t>
      </w:r>
      <w:r>
        <w:rPr>
          <w:rStyle w:val="VerbatimChar"/>
        </w:rPr>
        <w:t xml:space="preserve">Security::MaterializeLink()</w:t>
      </w:r>
      <w:r>
        <w:t xml:space="preserve">. Поведение старого редактора форм не меняется: создание связанных записей, открытие редактора по SID/MFN и сохранение связи с родительским объектом продолжают работать, но служебные поля создаются через общий механизм Security.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modules/he2/Actions/GetEditFormItemsJsonCreateLinked.inc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modules/he2/*_call/InitEditor.inc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modules/he2/api.php</w:t>
      </w:r>
      <w:r>
        <w:t xml:space="preserve"> </w:t>
      </w:r>
      <w:r>
        <w:t xml:space="preserve">прямое назначение SID заменяется на</w:t>
      </w:r>
      <w:r>
        <w:t xml:space="preserve"> </w:t>
      </w:r>
      <w:r>
        <w:rPr>
          <w:rStyle w:val="VerbatimChar"/>
        </w:rPr>
        <w:t xml:space="preserve">UseModule('Security')~~&gt;EnsurePhysicalSid()</w:t>
      </w:r>
      <w:r>
        <w:t xml:space="preserve">. В</w:t>
      </w:r>
      <w:r>
        <w:t xml:space="preserve"> </w:t>
      </w:r>
      <w:r>
        <w:rPr>
          <w:rStyle w:val="VerbatimChar"/>
        </w:rPr>
        <w:t xml:space="preserve">modules/he2/Actions/GetSidEditor.inc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modules/he2/*_call/ShowHtml.inc</w:t>
      </w:r>
      <w:r>
        <w:t xml:space="preserve"> </w:t>
      </w:r>
      <w:r>
        <w:t xml:space="preserve">прямое добавление</w:t>
      </w:r>
      <w:r>
        <w:t xml:space="preserve"> </w:t>
      </w:r>
      <w:r>
        <w:rPr>
          <w:rStyle w:val="VerbatimChar"/>
        </w:rPr>
        <w:t xml:space="preserve">LINK</w:t>
      </w:r>
      <w:r>
        <w:t xml:space="preserve">поля заменяется на</w:t>
      </w:r>
      <w:r>
        <w:t xml:space="preserve"> </w:t>
      </w:r>
      <w:r>
        <w:rPr>
          <w:rStyle w:val="VerbatimChar"/>
        </w:rPr>
        <w:t xml:space="preserve">UseModule('Security')-&gt;MaterializeLink()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Документация:</w:t>
      </w:r>
      <w:r>
        <w:t xml:space="preserve"> </w:t>
      </w:r>
      <w:r>
        <w:t xml:space="preserve">Изменения документации не требуются: пользовательский сценарий работы с формами ввода не меняется, исправляется внутренний способ записи SID и связей.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I128-2503 Исправить служебные связи UsersBooklist</w:t>
      </w:r>
    </w:p>
    <w:p>
      <w:pPr>
        <w:pStyle w:val="Compact"/>
        <w:numPr>
          <w:ilvl w:val="0"/>
          <w:numId w:val="1001"/>
        </w:numPr>
      </w:pPr>
      <w:r>
        <w:t xml:space="preserve">I128-2504 Исправить служебные поля he2</w:t>
      </w:r>
    </w:p>
    <w:p>
      <w:pPr>
        <w:pStyle w:val="Compact"/>
        <w:numPr>
          <w:ilvl w:val="0"/>
          <w:numId w:val="1001"/>
        </w:numPr>
      </w:pPr>
      <w:r>
        <w:t xml:space="preserve">I128-2505 Исправить служебные поля WIrbis</w:t>
      </w:r>
    </w:p>
    <w:p>
      <w:pPr>
        <w:pStyle w:val="Compact"/>
        <w:numPr>
          <w:ilvl w:val="0"/>
          <w:numId w:val="1001"/>
        </w:numPr>
      </w:pPr>
      <w:r>
        <w:t xml:space="preserve">I128-2506 Исправить служебные поля Authorisation</w:t>
      </w:r>
    </w:p>
    <w:p>
      <w:pPr>
        <w:pStyle w:val="Compact"/>
        <w:numPr>
          <w:ilvl w:val="0"/>
          <w:numId w:val="1001"/>
        </w:numPr>
      </w:pPr>
      <w:r>
        <w:t xml:space="preserve">I128-2507 Исправить управление правами Admin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2487"/>
    <w:p>
      <w:pPr>
        <w:pStyle w:val="Heading3"/>
      </w:pPr>
      <w:r>
        <w:t xml:space="preserve">1.1. 🔗 blocks: I128-2487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[I128-2487]</w:t>
        </w:r>
      </w:hyperlink>
      <w:r>
        <w:t xml:space="preserve"> </w:t>
      </w:r>
      <w:r>
        <w:t xml:space="preserve">Security: служебное поле 113 создается без явного действия безопасности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48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48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[I128-2504] Формы ввода he2: SID и связи создаются через Security</dc:title>
  <dc:creator/>
  <cp:keywords/>
  <dcterms:created xsi:type="dcterms:W3CDTF">2026-09-11T07:07:25Z</dcterms:created>
  <dcterms:modified xsi:type="dcterms:W3CDTF">2026-09-11T07:07:25Z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