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[I128-2210] Некорректное поведение сортировки по srw в провайдере Direct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fc384014f8e07f98d77f99583868a7aa34724d"/>
    <w:p>
      <w:pPr>
        <w:pStyle w:val="Heading1"/>
      </w:pPr>
      <w:r>
        <w:t xml:space="preserve">[I128-2210] Некорректное поведение сортировки по srw в провайдере Direct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06:27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[I128-2210] Некорректное поведение сортировки по srw в провайдере Direct</dc:title>
  <dc:creator/>
  <cp:keywords/>
  <dcterms:created xsi:type="dcterms:W3CDTF">2026-09-11T09:06:35Z</dcterms:created>
  <dcterms:modified xsi:type="dcterms:W3CDTF">2026-09-11T09:06:35Z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