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MNU-файлы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mnu-файлы"/>
    <w:p>
      <w:pPr>
        <w:pStyle w:val="Heading1"/>
      </w:pPr>
      <w:r>
        <w:t xml:space="preserve">MNU-файлы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Mnu</w:t>
      </w:r>
      <w:r>
        <w:t xml:space="preserve"> </w:t>
      </w:r>
      <w:r>
        <w:t xml:space="preserve">загружает, разбирает, кеширует и выдает таблицы соответствий из файлов</w:t>
      </w:r>
      <w:r>
        <w:t xml:space="preserve"> </w:t>
      </w:r>
      <w:r>
        <w:rPr>
          <w:rStyle w:val="VerbatimChar"/>
        </w:rPr>
        <w:t xml:space="preserve">.MNU</w:t>
      </w:r>
      <w:r>
        <w:t xml:space="preserve">.</w:t>
      </w:r>
    </w:p>
    <w:bookmarkStart w:id="10" w:name="назначение-mnu"/>
    <w:p>
      <w:pPr>
        <w:pStyle w:val="Heading2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3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MNU-файлы</dc:title>
  <dc:creator/>
  <cp:keywords/>
  <dcterms:created xsi:type="dcterms:W3CDTF">2026-09-12T14:29:31Z</dcterms:created>
  <dcterms:modified xsi:type="dcterms:W3CDTF">2026-09-12T14:29:31Z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