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Mobile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bile"/>
    <w:p>
      <w:pPr>
        <w:pStyle w:val="Heading1"/>
      </w:pPr>
      <w:r>
        <w:t xml:space="preserve">Назначение Mobile</w:t>
      </w:r>
    </w:p>
    <w:p>
      <w:pPr>
        <w:pStyle w:val="FirstParagraph"/>
      </w:pPr>
      <w:r>
        <w:rPr>
          <w:rStyle w:val="VerbatimChar"/>
        </w:rPr>
        <w:t xml:space="preserve">Mobile</w:t>
      </w:r>
      <w:r>
        <w:t xml:space="preserve"> </w:t>
      </w:r>
      <w:r>
        <w:t xml:space="preserve">является адаптером для мобильного приложения. Его actions возвращают XML-ответы, рассчитанные на мобильный клиент: персональные данные читателя, результаты поиска, список изданий на руках, историю чтения и состояние корзины заказов.</w:t>
      </w:r>
    </w:p>
    <w:p>
      <w:pPr>
        <w:pStyle w:val="BodyText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форматы отображения библиографических записей. Основные операции требуют авторизованного пользователя и доступных баз читателей, заказов и каталога.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Mobile</dc:title>
  <dc:creator/>
  <cp:keywords/>
  <dcterms:created xsi:type="dcterms:W3CDTF">2026-09-11T03:25:14Z</dcterms:created>
  <dcterms:modified xsi:type="dcterms:W3CDTF">2026-09-11T03:25:14Z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