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[I128-2729] Заказ ЭДД вместо брони при возврате книги на бронеполку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40a931deed1ea5c6a2cfc80af2e3fb1a810197"/>
    <w:p>
      <w:pPr>
        <w:pStyle w:val="Heading1"/>
      </w:pPr>
      <w:r>
        <w:t xml:space="preserve">[I128-2729] Заказ ЭДД вместо брони при возврате книги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17:06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В АРМ «Книговыдача» при возврате книги от читателя на бронеполку запись в БД RQST могла оставаться с признаком «Электронная доставка документа». Из-за этого заказ отображался как ЭДД и не попадал в список бронеполки с учетом территории читателя и места хранения экземпляра.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При переводе заказа в бронь система очищает признаки ЭДД/продления и заново устанавливает текущее место выдачи. Возвращенная на бронеполку книга отображается как бронь, а не как заказ электронной доставки документа.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Bookland::TransformRqstAsBrone</w:t>
      </w:r>
      <w:r>
        <w:t xml:space="preserve"> </w:t>
      </w:r>
      <w:r>
        <w:t xml:space="preserve">при преобразовании переиспользуемой записи RQST поле</w:t>
      </w:r>
      <w:r>
        <w:t xml:space="preserve"> </w:t>
      </w:r>
      <w:r>
        <w:rPr>
          <w:rStyle w:val="VerbatimChar"/>
        </w:rPr>
        <w:t xml:space="preserve">102</w:t>
      </w:r>
      <w:r>
        <w:t xml:space="preserve"> </w:t>
      </w:r>
      <w:r>
        <w:t xml:space="preserve">заполняется текущим</w:t>
      </w:r>
      <w:r>
        <w:t xml:space="preserve"> </w:t>
      </w:r>
      <w:r>
        <w:rPr>
          <w:rStyle w:val="VerbatimChar"/>
        </w:rPr>
        <w:t xml:space="preserve">mkv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928</w:t>
      </w:r>
      <w:r>
        <w:t xml:space="preserve"> </w:t>
      </w:r>
      <w:r>
        <w:t xml:space="preserve">очищается, после чего обновляются даты брони и выбранный экземпляр в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[I128-2729] Заказ ЭДД вместо брони при возврате книги на бронеполку</dc:title>
  <dc:creator/>
  <cp:keywords/>
  <dcterms:created xsi:type="dcterms:W3CDTF">2026-09-11T06:11:24Z</dcterms:created>
  <dcterms:modified xsi:type="dcterms:W3CDTF">2026-09-11T06:11:24Z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