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[I128-2504] Формы ввода he2: SID и связи создаются через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6ffb7b51c461d57fd36bdd125f5098de12cb94"/>
    <w:p>
      <w:pPr>
        <w:pStyle w:val="Heading1"/>
      </w:pPr>
      <w:r>
        <w:t xml:space="preserve">[I128-2504] Формы ввода he2: SID и связи создаются через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he2 - Формы ввода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00:17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SID новой или редактируемой записи и связи с родительским объектом создаются прямой работой с полем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через</w:t>
      </w:r>
      <w:r>
        <w:t xml:space="preserve"> </w:t>
      </w:r>
      <w:r>
        <w:rPr>
          <w:rStyle w:val="VerbatimChar"/>
        </w:rPr>
        <w:t xml:space="preserve">$r-&gt;SetSid()</w:t>
      </w:r>
      <w:r>
        <w:t xml:space="preserve">, ручную установку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Set113()</w:t>
      </w:r>
      <w:r>
        <w:t xml:space="preserve"> </w:t>
      </w:r>
      <w:r>
        <w:t xml:space="preserve">и добавление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FieldAddA()</w:t>
      </w:r>
      <w:r>
        <w:t xml:space="preserve">. Это обходит централизованный слой Security для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Назначение SID переводится на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создание объектных связей — на</w:t>
      </w:r>
      <w:r>
        <w:t xml:space="preserve"> </w:t>
      </w:r>
      <w:r>
        <w:rPr>
          <w:rStyle w:val="VerbatimChar"/>
        </w:rPr>
        <w:t xml:space="preserve">Security::MaterializeLink()</w:t>
      </w:r>
      <w:r>
        <w:t xml:space="preserve">. Поведение старого редактора форм не меняется: создание связанных записей, открытие редактора по SID/MFN и сохранение связи с родительским объектом продолжают работать, но служебные поля создаются через общий механизм Security.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modules/he2/Actions/GetEditFormItemsJsonCreateLinked.inc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modules/he2/*_call/InitEditor.inc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modules/he2/api.php</w:t>
      </w:r>
      <w:r>
        <w:t xml:space="preserve"> </w:t>
      </w:r>
      <w:r>
        <w:t xml:space="preserve">прямое назначение SID заменяется на</w:t>
      </w:r>
      <w:r>
        <w:t xml:space="preserve"> </w:t>
      </w:r>
      <w:r>
        <w:rPr>
          <w:rStyle w:val="VerbatimChar"/>
        </w:rPr>
        <w:t xml:space="preserve">UseModule('Security')~~&gt;EnsurePhysicalSid()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modules/he2/Actions/GetSidEditor.inc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modules/he2/*_call/ShowHtml.inc</w:t>
      </w:r>
      <w:r>
        <w:t xml:space="preserve"> </w:t>
      </w:r>
      <w:r>
        <w:t xml:space="preserve">прямое добавление</w:t>
      </w:r>
      <w:r>
        <w:t xml:space="preserve"> </w:t>
      </w:r>
      <w:r>
        <w:rPr>
          <w:rStyle w:val="VerbatimChar"/>
        </w:rPr>
        <w:t xml:space="preserve">LINK</w:t>
      </w:r>
      <w:r>
        <w:t xml:space="preserve">поля заменяется на</w:t>
      </w:r>
      <w:r>
        <w:t xml:space="preserve"> </w:t>
      </w:r>
      <w:r>
        <w:rPr>
          <w:rStyle w:val="VerbatimChar"/>
        </w:rPr>
        <w:t xml:space="preserve">UseModule('Security')-&gt;MaterializeLink()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пользовательский сценарий работы с формами ввода не меняется, исправляется внутренний способ записи SID и связей.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[I128-2504] Формы ввода he2: SID и связи создаются через Security</dc:title>
  <dc:creator/>
  <cp:keywords/>
  <dcterms:created xsi:type="dcterms:W3CDTF">2026-09-11T02:46:22Z</dcterms:created>
  <dcterms:modified xsi:type="dcterms:W3CDTF">2026-09-11T02:46:22Z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