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[I128-2209] Подсистема управления заявками на продление срока возврата издания пользователем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X8bf71da16539a7c87607fce2c94833b91008550"/>
    <w:p>
      <w:pPr>
        <w:pStyle w:val="Heading1"/>
      </w:pPr>
      <w:r>
        <w:t xml:space="preserve">[I128-2209] Подсистема управления заявками на продление срока возврата издания пользователем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1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1"/>
        </w:numPr>
      </w:pPr>
      <w:r>
        <w:t xml:space="preserve">Оптимизация GetDbBookByRdrOcc.inc</w:t>
      </w:r>
    </w:p>
    <w:p>
      <w:pPr>
        <w:numPr>
          <w:ilvl w:val="0"/>
          <w:numId w:val="1001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2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2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1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3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3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1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4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4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4"/>
        </w:numPr>
      </w:pPr>
      <w:r>
        <w:t xml:space="preserve">CreateRequestRecord:</w:t>
      </w:r>
    </w:p>
    <w:p>
      <w:pPr>
        <w:pStyle w:val="Compact"/>
        <w:numPr>
          <w:ilvl w:val="2"/>
          <w:numId w:val="1005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5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5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4"/>
        </w:numPr>
      </w:pPr>
      <w:r>
        <w:t xml:space="preserve">Новые Action-ы:</w:t>
      </w:r>
    </w:p>
    <w:p>
      <w:pPr>
        <w:pStyle w:val="Compact"/>
        <w:numPr>
          <w:ilvl w:val="2"/>
          <w:numId w:val="1006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6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4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7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8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09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09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1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0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1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1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1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1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1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1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1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2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2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2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1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1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0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3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3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3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0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4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5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5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5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1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6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6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6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6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7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7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8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8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19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0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0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0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19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9" w:name="связанные-задачи"/>
    <w:p>
      <w:pPr>
        <w:pStyle w:val="Heading2"/>
      </w:pPr>
      <w:r>
        <w:t xml:space="preserve">1. Связанные задачи</w:t>
      </w:r>
    </w:p>
    <w:bookmarkStart w:id="16" w:name="causes-ibk-325"/>
    <w:p>
      <w:pPr>
        <w:pStyle w:val="Heading3"/>
      </w:pPr>
      <w:r>
        <w:t xml:space="preserve">1.1. 🔗 causes: IBK-325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[IBK-325]</w:t>
        </w:r>
      </w:hyperlink>
      <w:r>
        <w:t xml:space="preserve"> </w:t>
      </w:r>
      <w:r>
        <w:t xml:space="preserve">Создание подсистемы управления заявками на продление срока возврата издания пользователем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6"/>
    <w:bookmarkStart w:id="18" w:name="соответствует-задача-i128-2235"/>
    <w:p>
      <w:pPr>
        <w:pStyle w:val="Heading3"/>
      </w:pPr>
      <w:r>
        <w:t xml:space="preserve">1.2. 🔗 Соответствует задача: I128-2235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[I128-2235]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 работе ИРБИС 128</w:t>
      </w:r>
      <w:r>
        <w:t xml:space="preserve"> </w:t>
      </w:r>
      <w:r>
        <w:t xml:space="preserve">| Автор: Ilya Mikhaylenko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7" Target="?id=Help/Show&amp;m=Help/GeneralDescription/WhatsNew/I128/TaskInfo/I128-2235/README" TargetMode="External" /><Relationship Type="http://schemas.openxmlformats.org/officeDocument/2006/relationships/hyperlink" Id="rId15" Target="?id=Help/Show&amp;m=Help/GeneralDescription/WhatsNew/I128/TaskInfo/IBK-325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Help/GeneralDescription/WhatsNew/I128/TaskInfo/I128-2235/README" TargetMode="External" /><Relationship Type="http://schemas.openxmlformats.org/officeDocument/2006/relationships/hyperlink" Id="rId15" Target="?id=Help/Show&amp;m=Help/GeneralDescription/WhatsNew/I128/TaskInfo/IBK-325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[I128-2209] Подсистема управления заявками на продление срока возврата издания пользователем</dc:title>
  <dc:creator/>
  <cp:keywords/>
  <dcterms:created xsi:type="dcterms:W3CDTF">2026-09-11T00:43:52Z</dcterms:created>
  <dcterms:modified xsi:type="dcterms:W3CDTF">2026-09-11T00:43:52Z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