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[I128-2177] Класс ObjectDataIni модуля Ini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2177-класс-objectdataini-модуля-ini"/>
    <w:p>
      <w:pPr>
        <w:pStyle w:val="Heading1"/>
      </w:pPr>
      <w:r>
        <w:t xml:space="preserve">[I128-2177] Класс ObjectDataIni модуля Ini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Ini - Ini-файлы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01:52</w:t>
      </w:r>
    </w:p>
    <w:p>
      <w:pPr>
        <w:pStyle w:val="BodyText"/>
      </w:pPr>
      <w:r>
        <w:t xml:space="preserve">Аудитория</w:t>
      </w:r>
      <w:r>
        <w:t xml:space="preserve"> </w:t>
      </w:r>
      <w:r>
        <w:t xml:space="preserve">Разработчики и администраторы, которые используют модуль Ini в интеграциях и настройках.</w:t>
      </w:r>
    </w:p>
    <w:p>
      <w:pPr>
        <w:pStyle w:val="BodyText"/>
      </w:pPr>
      <w:r>
        <w:t xml:space="preserve">Где опубликовано</w:t>
      </w:r>
      <w:r>
        <w:t xml:space="preserve"> </w:t>
      </w:r>
      <w:r>
        <w:t xml:space="preserve">Help: Ini/ObjectDataIni. Раздел подключен из Ini/Root, а Ini/Purpose ссылается на подробный контракт класса.</w:t>
      </w:r>
    </w:p>
    <w:p>
      <w:pPr>
        <w:pStyle w:val="BodyText"/>
      </w:pPr>
      <w:r>
        <w:t xml:space="preserve">Что меняется</w:t>
      </w:r>
      <w:r>
        <w:t xml:space="preserve"> </w:t>
      </w:r>
      <w:r>
        <w:t xml:space="preserve">Добавлен отдельный Help-раздел о классе ObjectDataIni. Описано, что Ini::GetNew() возвращает ObjectDataIni, перечислены методы загрузки, разбора, кеширования, чтения значений, объединения INI и выгрузки структуры в текст или JSON. Зафиксирована совместимость с прежним модульным вызовом Ini::ApplyIni($target, $source) и перенос логики из modules/Ini/__call в методы объекта.</w:t>
      </w:r>
    </w:p>
    <w:p>
      <w:pPr>
        <w:pStyle w:val="BodyText"/>
      </w:pPr>
      <w:r>
        <w:t xml:space="preserve">Материалы</w:t>
      </w:r>
      <w:r>
        <w:t xml:space="preserve"> </w:t>
      </w:r>
      <w:r>
        <w:t xml:space="preserve">Скриншоты не требуются: изменение описывает технический класс без пользовательской формы или отдельного экрана.</w:t>
      </w:r>
    </w:p>
    <w:p>
      <w:pPr>
        <w:pStyle w:val="BodyText"/>
      </w:pPr>
      <w:r>
        <w:t xml:space="preserve">Проверка</w:t>
      </w:r>
      <w:r>
        <w:t xml:space="preserve"> </w:t>
      </w:r>
      <w:r>
        <w:t xml:space="preserve">Раздел открывается через ?id=Help/Show&amp;m=Ini/ObjectDataIni и включается в DOCX-экспорт Help.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167"/>
    <w:p>
      <w:pPr>
        <w:pStyle w:val="Heading3"/>
      </w:pPr>
      <w:r>
        <w:t xml:space="preserve">1.1. 🔗 Соответствует задача: I128-2167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[I128-2167]</w:t>
        </w:r>
      </w:hyperlink>
      <w:r>
        <w:t xml:space="preserve"> </w:t>
      </w:r>
      <w:r>
        <w:t xml:space="preserve">Перенос внешних функций модуля Ini в класс ObjectDataIni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16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16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[I128-2177] Класс ObjectDataIni модуля Ini</dc:title>
  <dc:creator/>
  <cp:keywords/>
  <dcterms:created xsi:type="dcterms:W3CDTF">2026-09-11T16:11:10Z</dcterms:created>
  <dcterms:modified xsi:type="dcterms:W3CDTF">2026-09-11T16:11:10Z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