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[I128-1618] Возможность прозрачной авторизации в ИРБИС 128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380d5e4c7874e0cf618d76cbdfd9f2412ce6d08"/>
    <w:p>
      <w:pPr>
        <w:pStyle w:val="Heading1"/>
      </w:pPr>
      <w:r>
        <w:t xml:space="preserve">[I128-1618] Возможность прозрачной авторизации в ИРБИС 128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Новые возможности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Authorisation - Авторизация пользователей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18.04.2025 14:44</w:t>
      </w:r>
    </w:p>
    <w:p>
      <w:pPr>
        <w:pStyle w:val="BodyText"/>
      </w:pPr>
      <w:r>
        <w:rPr>
          <w:i/>
          <w:iCs/>
        </w:rPr>
        <w:t xml:space="preserve">Нет описания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i128-1627"/>
    <w:p>
      <w:pPr>
        <w:pStyle w:val="Heading3"/>
      </w:pPr>
      <w:r>
        <w:t xml:space="preserve">1.1. 🔗 Соответствует задача: I128-1627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[I128-1627]</w:t>
        </w:r>
      </w:hyperlink>
      <w:r>
        <w:t xml:space="preserve"> </w:t>
      </w:r>
      <w:r>
        <w:t xml:space="preserve">Возможность прозрачной авторизации в ИРБИС 128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Открытая задача</w:t>
      </w:r>
      <w:r>
        <w:t xml:space="preserve"> </w:t>
      </w:r>
      <w:r>
        <w:t xml:space="preserve">| Автор: Ilya Mikhaylenko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1627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1627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[I128-1618] Возможность прозрачной авторизации в ИРБИС 128</dc:title>
  <dc:creator/>
  <cp:keywords/>
  <dcterms:created xsi:type="dcterms:W3CDTF">2026-09-12T04:59:29Z</dcterms:created>
  <dcterms:modified xsi:type="dcterms:W3CDTF">2026-09-12T04:59:29Z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