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[I128-1401] Импорт полных текстов из поля 955^A в электронную библиотеку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e9982697e0556b9ad3befc0aaea14c8d0ec1e5a"/>
    <w:p>
      <w:pPr>
        <w:pStyle w:val="Heading1"/>
      </w:pPr>
      <w:r>
        <w:t xml:space="preserve">[I128-1401] Импорт полных текстов из поля 955^A в электронную библиотеку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ИРБИС64/128, Комплексное решение Электронная библиотека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FT/UserGuide/Import</w:t>
      </w:r>
      <w:r>
        <w:t xml:space="preserve"> </w:t>
      </w:r>
      <w:r>
        <w:t xml:space="preserve">- добавлено описание мастера импорта полных текстов из поля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FT/AdminGuide/DataImport</w:t>
      </w:r>
      <w:r>
        <w:t xml:space="preserve"> </w:t>
      </w:r>
      <w:r>
        <w:t xml:space="preserve">- уточнено назначение настройки импорта из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 </w:t>
      </w:r>
      <w:r>
        <w:t xml:space="preserve">и условия запуска.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Добавлено пользовательское описание массового импорта полных текстов из поля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 </w:t>
      </w:r>
      <w:r>
        <w:t xml:space="preserve">в электронную библиотеку. В документации описаны подготовка библиографических записей, поля мастера, результат создания записи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добавление ссылки</w:t>
      </w:r>
      <w:r>
        <w:t xml:space="preserve"> </w:t>
      </w:r>
      <w:r>
        <w:rPr>
          <w:rStyle w:val="VerbatimChar"/>
        </w:rPr>
        <w:t xml:space="preserve">951^I</w:t>
      </w:r>
      <w:r>
        <w:t xml:space="preserve">, фоновая обработка документа и действия при ошибке чтения файла.</w:t>
      </w:r>
    </w:p>
    <w:p>
      <w:pPr>
        <w:pStyle w:val="BodyText"/>
      </w:pPr>
      <w:r>
        <w:t xml:space="preserve">В раздел вставлен скриншот формы мастера импорта.</w:t>
      </w:r>
    </w:p>
    <w:p>
      <w:pPr>
        <w:pStyle w:val="BodyText"/>
      </w:pPr>
      <w:r>
        <w:t xml:space="preserve">PR: https://bitbucket.irbis128.ru/projects/I128/repos/irbis128/pull-requests/1146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370"/>
    <w:p>
      <w:pPr>
        <w:pStyle w:val="Heading3"/>
      </w:pPr>
      <w:r>
        <w:t xml:space="preserve">1.1. 🔗 Соответствует задача: I128-1370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[I128-1370]</w:t>
        </w:r>
      </w:hyperlink>
      <w:r>
        <w:t xml:space="preserve"> </w:t>
      </w:r>
      <w:r>
        <w:t xml:space="preserve">Импорт в ЭБ 128 полных текстов из 955 поля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370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370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[I128-1401] Импорт полных текстов из поля 955^A в электронную библиотеку</dc:title>
  <dc:creator/>
  <cp:keywords/>
  <dcterms:created xsi:type="dcterms:W3CDTF">2026-09-11T08:02:33Z</dcterms:created>
  <dcterms:modified xsi:type="dcterms:W3CDTF">2026-09-11T08:02:33Z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