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[I128-1020] Панель индикации загрузки в клиентском режиме редактора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9d78df57759af18b03ab27f352514110f90f35"/>
    <w:p>
      <w:pPr>
        <w:pStyle w:val="Heading1"/>
      </w:pPr>
      <w:r>
        <w:t xml:space="preserve">[I128-1020] Панель индикации загрузки в клиентском режиме редактора форматов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Администратор ИРБИС64 Турбо Windows, 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Help/Admin64Server/GenPft64/GeneralInfo</w:t>
      </w:r>
      <w:r>
        <w:t xml:space="preserve"> </w:t>
      </w:r>
      <w:r>
        <w:t xml:space="preserve">- добавлено описание панели индикации загрузки в клиентском режиме редактора форматов.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разделе общей характеристики интерфейса редактора форматов уточнено поведение клиентского режима при длительных операциях. Описано, что панель индикации загрузки появляется при открытии базы данных, загрузке и форматировании порции записей, а также при загрузке редактора после старта. Указано, что индикатор включается автоматически и показывает пользователю, что операция еще выполняется.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018"/>
    <w:p>
      <w:pPr>
        <w:pStyle w:val="Heading3"/>
      </w:pPr>
      <w:r>
        <w:t xml:space="preserve">1.1. 🔗 Соответствует задача: I128-1018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[I128-1018]</w:t>
        </w:r>
      </w:hyperlink>
      <w:r>
        <w:t xml:space="preserve"> </w:t>
      </w:r>
      <w:r>
        <w:t xml:space="preserve">В клиентском режиме инструмента</w:t>
      </w:r>
      <w:r>
        <w:t xml:space="preserve"> </w:t>
      </w:r>
      <w:r>
        <w:t xml:space="preserve">“Редактор форматов”</w:t>
      </w:r>
      <w:r>
        <w:t xml:space="preserve"> </w:t>
      </w:r>
      <w:r>
        <w:t xml:space="preserve">добавлена панель индикации загрузки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01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01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[I128-1020] Панель индикации загрузки в клиентском режиме редактора форматов</dc:title>
  <dc:creator/>
  <cp:keywords/>
  <dcterms:created xsi:type="dcterms:W3CDTF">2026-09-11T08:55:28Z</dcterms:created>
  <dcterms:modified xsi:type="dcterms:W3CDTF">2026-09-11T08:55:28Z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