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&amp;uf(’+... - Преобразование строки, удваивающее обратный слэш, или обратное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ae3cf0b8f0b7ab861f4148339b81bc468931f"/>
    <w:p>
      <w:pPr>
        <w:pStyle w:val="Heading1"/>
      </w:pPr>
      <w:r>
        <w:t xml:space="preserve">&amp;uf(’+... - Преобразование строки, удваивающее обратный слэш, или обратное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&amp;uf(’+... - Преобразование строки, удваивающее обратный слэш, или обратное</dc:title>
  <dc:creator/>
  <cp:keywords/>
  <dcterms:created xsi:type="dcterms:W3CDTF">2026-09-11T01:32:38Z</dcterms:created>
  <dcterms:modified xsi:type="dcterms:W3CDTF">2026-09-11T01:32:38Z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