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&amp;uf(’G… - Вернуть часть строки до или начиная с заданного символа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bd6e007b4f286d8e27d679654785b06ace5cef"/>
    <w:p>
      <w:pPr>
        <w:pStyle w:val="Heading1"/>
      </w:pPr>
      <w:r>
        <w:t xml:space="preserve">&amp;uf(’G… - Вернуть часть строки до или начиная с заданного символа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&amp;uf(’G… - Вернуть часть строки до или начиная с заданного символа</dc:title>
  <dc:creator/>
  <cp:keywords/>
  <dcterms:created xsi:type="dcterms:W3CDTF">2026-09-11T05:44:30Z</dcterms:created>
  <dcterms:modified xsi:type="dcterms:W3CDTF">2026-09-11T05:44:30Z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