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[I128-2446] Ошибка загрузки словаря в АРМ Каталогизаторе при открытии панели поиска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26" w:name="X220dd9099a3b9b321bbf47e5291077627567bae"/>
    <w:p>
      <w:pPr>
        <w:pStyle w:val="Heading1"/>
      </w:pPr>
      <w:r>
        <w:t xml:space="preserve">[I128-2446] Ошибка загрузки словаря в АРМ Каталогизаторе при открытии панели поиска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Исправление ошибок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2026.2.2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Ilya Mikhaylenko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ИРБИС 128. Модуль WIrbis - Системный модуль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24.06.2026 16:05</w:t>
      </w:r>
    </w:p>
    <w:p>
      <w:pPr>
        <w:pStyle w:val="BodyText"/>
      </w:pPr>
      <w:r>
        <w:rPr>
          <w:b/>
          <w:bCs/>
          <w:i/>
          <w:iCs/>
        </w:rPr>
        <w:t xml:space="preserve">Проблема:</w:t>
      </w:r>
      <w:r>
        <w:t xml:space="preserve"> </w:t>
      </w:r>
      <w:r>
        <w:t xml:space="preserve">В АРМ Каталогизаторе при открытии страницы или работе с панелью поиска мог не загружаться словарь. Клиентский сценарий панели поиска прерывался при раннем расчете ширины поля ключа до полной отрисовки панели.</w:t>
      </w:r>
    </w:p>
    <w:p>
      <w:pPr>
        <w:pStyle w:val="BodyText"/>
      </w:pPr>
      <w:r>
        <w:rPr>
          <w:b/>
          <w:bCs/>
          <w:i/>
          <w:iCs/>
        </w:rPr>
        <w:t xml:space="preserve">Решение:</w:t>
      </w:r>
      <w:r>
        <w:t xml:space="preserve"> </w:t>
      </w:r>
      <w:r>
        <w:t xml:space="preserve">Панель поиска продолжает открываться без клиентской ошибки, а поле ключа подстраивается по ширине после отрисовки. Загрузка словаря больше не прерывается из-за раннего расчета размеров.</w:t>
      </w:r>
    </w:p>
    <w:p>
      <w:pPr>
        <w:pStyle w:val="BodyText"/>
      </w:pPr>
      <w:r>
        <w:rPr>
          <w:b/>
          <w:bCs/>
          <w:i/>
          <w:iCs/>
        </w:rPr>
        <w:t xml:space="preserve">Технические подробности: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modules/WIrbis/JS/irbis-search.js</w:t>
      </w:r>
      <w:r>
        <w:t xml:space="preserve"> </w:t>
      </w:r>
      <w:r>
        <w:t xml:space="preserve">добавлена проверка готовности контейнера перед вызовом</w:t>
      </w:r>
      <w:r>
        <w:t xml:space="preserve"> </w:t>
      </w:r>
      <w:r>
        <w:rPr>
          <w:rStyle w:val="VerbatimChar"/>
        </w:rPr>
        <w:t xml:space="preserve">getWidth()</w:t>
      </w:r>
      <w:r>
        <w:t xml:space="preserve"> </w:t>
      </w:r>
      <w:r>
        <w:t xml:space="preserve">в обработчике</w:t>
      </w:r>
      <w:r>
        <w:t xml:space="preserve"> </w:t>
      </w:r>
      <w:r>
        <w:rPr>
          <w:rStyle w:val="VerbatimChar"/>
        </w:rPr>
        <w:t xml:space="preserve">beforerender</w:t>
      </w:r>
      <w:r>
        <w:t xml:space="preserve">; основная адаптация ширины остается в существующих обработчиках</w:t>
      </w:r>
      <w:r>
        <w:t xml:space="preserve"> </w:t>
      </w:r>
      <w:r>
        <w:rPr>
          <w:rStyle w:val="VerbatimChar"/>
        </w:rPr>
        <w:t xml:space="preserve">afterrender</w:t>
      </w:r>
      <w:r>
        <w:t xml:space="preserve">,</w:t>
      </w:r>
      <w:r>
        <w:t xml:space="preserve"> </w:t>
      </w:r>
      <w:r>
        <w:rPr>
          <w:rStyle w:val="VerbatimChar"/>
        </w:rPr>
        <w:t xml:space="preserve">resize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afterlayout</w:t>
      </w:r>
      <w:r>
        <w:t xml:space="preserve">.</w:t>
      </w:r>
    </w:p>
    <w:p>
      <w:pPr>
        <w:pStyle w:val="BodyText"/>
      </w:pPr>
      <w:r>
        <w:rPr>
          <w:strike/>
        </w:rPr>
        <w:t xml:space="preserve">-</w:t>
      </w:r>
    </w:p>
    <w:p>
      <w:pPr>
        <w:pStyle w:val="BodyText"/>
      </w:pPr>
      <w:r>
        <w:t xml:space="preserve">Исправление ошибок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969</w:t>
        </w:r>
      </w:hyperlink>
      <w:r>
        <w:t xml:space="preserve"> </w:t>
      </w:r>
      <w:r>
        <w:t xml:space="preserve">- Ошибка сессии при сохранении записи в АРМ Каталогизатор</w:t>
      </w:r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1356</w:t>
        </w:r>
      </w:hyperlink>
      <w:r>
        <w:t xml:space="preserve"> </w:t>
      </w:r>
      <w:r>
        <w:t xml:space="preserve">- Сортировка результатов поиска</w:t>
      </w:r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1714</w:t>
        </w:r>
      </w:hyperlink>
      <w:r>
        <w:t xml:space="preserve"> </w:t>
      </w:r>
      <w:r>
        <w:t xml:space="preserve">- Заголовок панели</w:t>
      </w:r>
      <w:r>
        <w:t xml:space="preserve"> </w:t>
      </w:r>
      <w:r>
        <w:t xml:space="preserve">“Выдача без заказа”</w:t>
      </w:r>
      <w:r>
        <w:t xml:space="preserve"> </w:t>
      </w:r>
      <w:r>
        <w:t xml:space="preserve">в режиме бронирования на бронеполку</w:t>
      </w:r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1745</w:t>
        </w:r>
      </w:hyperlink>
      <w:r>
        <w:t xml:space="preserve"> </w:t>
      </w:r>
      <w:r>
        <w:t xml:space="preserve">- Поиск одной строкой мог использовать устаревший префикс ds=</w:t>
      </w:r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2338</w:t>
        </w:r>
      </w:hyperlink>
      <w:r>
        <w:t xml:space="preserve"> </w:t>
      </w:r>
      <w:r>
        <w:t xml:space="preserve">- Создание подборки на странице</w:t>
      </w:r>
      <w:r>
        <w:t xml:space="preserve"> </w:t>
      </w:r>
      <w:r>
        <w:t xml:space="preserve">“Мои подборки”</w:t>
      </w:r>
      <w:r>
        <w:t xml:space="preserve"> </w:t>
      </w:r>
      <w:r>
        <w:t xml:space="preserve">не выполняется</w:t>
      </w:r>
    </w:p>
    <w:p>
      <w:pPr>
        <w:pStyle w:val="Compact"/>
        <w:numPr>
          <w:ilvl w:val="0"/>
          <w:numId w:val="1001"/>
        </w:numPr>
      </w:pPr>
      <w:hyperlink r:id="rId14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2373</w:t>
        </w:r>
      </w:hyperlink>
      <w:r>
        <w:t xml:space="preserve"> </w:t>
      </w:r>
      <w:r>
        <w:t xml:space="preserve">- Статистика книговыдачи по месту выдачи могла не пересчитываться в очереди</w:t>
      </w:r>
    </w:p>
    <w:p>
      <w:pPr>
        <w:pStyle w:val="Compact"/>
        <w:numPr>
          <w:ilvl w:val="0"/>
          <w:numId w:val="1001"/>
        </w:numPr>
      </w:pPr>
      <w:hyperlink r:id="rId15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2437</w:t>
        </w:r>
      </w:hyperlink>
      <w:r>
        <w:t xml:space="preserve"> </w:t>
      </w:r>
      <w:r>
        <w:t xml:space="preserve">- Системные страницы административных и служебных разделов не создаются при установке</w:t>
      </w:r>
    </w:p>
    <w:p>
      <w:pPr>
        <w:pStyle w:val="Compact"/>
        <w:numPr>
          <w:ilvl w:val="0"/>
          <w:numId w:val="1001"/>
        </w:numPr>
      </w:pPr>
      <w:hyperlink r:id="rId16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2442</w:t>
        </w:r>
      </w:hyperlink>
      <w:r>
        <w:t xml:space="preserve"> </w:t>
      </w:r>
      <w:r>
        <w:t xml:space="preserve">- Ошибка очереди при автоматическом расчете статистики CSpider по организациям и базам данных</w:t>
      </w:r>
    </w:p>
    <w:p>
      <w:pPr>
        <w:pStyle w:val="Compact"/>
        <w:numPr>
          <w:ilvl w:val="0"/>
          <w:numId w:val="1001"/>
        </w:numPr>
      </w:pPr>
      <w:hyperlink r:id="rId17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2443</w:t>
        </w:r>
      </w:hyperlink>
      <w:r>
        <w:t xml:space="preserve"> </w:t>
      </w:r>
      <w:r>
        <w:t xml:space="preserve">- Ограничение списка значений в поле ведомственного подчинения организации</w:t>
      </w:r>
    </w:p>
    <w:p>
      <w:pPr>
        <w:pStyle w:val="Compact"/>
        <w:numPr>
          <w:ilvl w:val="0"/>
          <w:numId w:val="1001"/>
        </w:numPr>
      </w:pPr>
      <w:hyperlink r:id="rId18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2446</w:t>
        </w:r>
      </w:hyperlink>
      <w:r>
        <w:t xml:space="preserve"> </w:t>
      </w:r>
      <w:r>
        <w:t xml:space="preserve">- Ошибка загрузки словаря в АРМ Каталогизаторе при открытии панели поиска</w:t>
      </w:r>
    </w:p>
    <w:p>
      <w:pPr>
        <w:pStyle w:val="Compact"/>
        <w:numPr>
          <w:ilvl w:val="0"/>
          <w:numId w:val="1001"/>
        </w:numPr>
      </w:pPr>
      <w:hyperlink r:id="rId19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2447</w:t>
        </w:r>
      </w:hyperlink>
      <w:r>
        <w:t xml:space="preserve"> </w:t>
      </w:r>
      <w:r>
        <w:t xml:space="preserve">- Ошибка открытия результатов поиска ГУНБ при отсутствующей связанной записи CSpider</w:t>
      </w:r>
    </w:p>
    <w:p>
      <w:pPr>
        <w:pStyle w:val="FirstParagraph"/>
      </w:pPr>
      <w:r>
        <w:t xml:space="preserve">Документация</w:t>
      </w:r>
    </w:p>
    <w:p>
      <w:pPr>
        <w:pStyle w:val="Compact"/>
        <w:numPr>
          <w:ilvl w:val="0"/>
          <w:numId w:val="1002"/>
        </w:numPr>
      </w:pPr>
      <w:hyperlink r:id="rId20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577</w:t>
        </w:r>
      </w:hyperlink>
      <w:r>
        <w:t xml:space="preserve"> </w:t>
      </w:r>
      <w:r>
        <w:t xml:space="preserve">- Документация к АРМ «Книговыдача»</w:t>
      </w:r>
    </w:p>
    <w:p>
      <w:pPr>
        <w:pStyle w:val="Compact"/>
        <w:numPr>
          <w:ilvl w:val="0"/>
          <w:numId w:val="1002"/>
        </w:numPr>
      </w:pPr>
      <w:hyperlink r:id="rId21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676</w:t>
        </w:r>
      </w:hyperlink>
      <w:r>
        <w:t xml:space="preserve"> </w:t>
      </w:r>
      <w:r>
        <w:t xml:space="preserve">- Документация по электронной библиотеке</w:t>
      </w:r>
    </w:p>
    <w:p>
      <w:pPr>
        <w:pStyle w:val="Compact"/>
        <w:numPr>
          <w:ilvl w:val="0"/>
          <w:numId w:val="1002"/>
        </w:numPr>
      </w:pPr>
      <w:hyperlink r:id="rId22">
        <w:r>
          <w:rPr>
            <w:rStyle w:val="Hyperlink"/>
          </w:rPr>
          <w:t xml:space="preserve">I128</w:t>
        </w:r>
        <w:r>
          <w:rPr>
            <w:rStyle w:val="Hyperlink"/>
          </w:rPr>
          <w:t xml:space="preserve">736</w:t>
        </w:r>
      </w:hyperlink>
      <w:r>
        <w:t xml:space="preserve"> </w:t>
      </w:r>
      <w:r>
        <w:t xml:space="preserve">- Документация по выгрузке событий безопасности в CSV-файл</w:t>
      </w:r>
    </w:p>
    <w:bookmarkStart w:id="25" w:name="связанные-задачи"/>
    <w:p>
      <w:pPr>
        <w:pStyle w:val="Heading2"/>
      </w:pPr>
      <w:r>
        <w:t xml:space="preserve">1. Связанные задачи</w:t>
      </w:r>
    </w:p>
    <w:bookmarkStart w:id="24" w:name="blocks-etdr-115"/>
    <w:p>
      <w:pPr>
        <w:pStyle w:val="Heading3"/>
      </w:pPr>
      <w:r>
        <w:t xml:space="preserve">1.1. 🔗 blocks: ETDR-115</w:t>
      </w:r>
    </w:p>
    <w:p>
      <w:pPr>
        <w:pStyle w:val="BlockText"/>
      </w:pPr>
      <w:hyperlink r:id="rId23">
        <w:r>
          <w:rPr>
            <w:rStyle w:val="Hyperlink"/>
            <w:b/>
            <w:bCs/>
          </w:rPr>
          <w:t xml:space="preserve">[ETDR-115]</w:t>
        </w:r>
      </w:hyperlink>
      <w:r>
        <w:t xml:space="preserve"> </w:t>
      </w:r>
      <w:r>
        <w:t xml:space="preserve">словарь не загружается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Сделать</w:t>
      </w:r>
      <w:r>
        <w:t xml:space="preserve"> </w:t>
      </w:r>
      <w:r>
        <w:t xml:space="preserve">| Автор: Галина Арноси</w:t>
      </w:r>
    </w:p>
    <w:bookmarkEnd w:id="24"/>
    <w:bookmarkEnd w:id="25"/>
    <w:bookmarkEnd w:id="2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23" Target="?id=Help/Show&amp;m=Help/GeneralDescription/WhatsNew/I128/TaskInfo/ETDR-115/README" TargetMode="Externa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23" Target="?id=Help/Show&amp;m=Help/GeneralDescription/WhatsNew/I128/TaskInfo/ETDR-115/README" TargetMode="External" /><Relationship Type="http://schemas.openxmlformats.org/officeDocument/2006/relationships/hyperlink" Id="rId10" Target="I128~~1356" TargetMode="External" /><Relationship Type="http://schemas.openxmlformats.org/officeDocument/2006/relationships/hyperlink" Id="rId11" Target="I128~~1714" TargetMode="External" /><Relationship Type="http://schemas.openxmlformats.org/officeDocument/2006/relationships/hyperlink" Id="rId12" Target="I128~~1745" TargetMode="External" /><Relationship Type="http://schemas.openxmlformats.org/officeDocument/2006/relationships/hyperlink" Id="rId13" Target="I128~~2338" TargetMode="External" /><Relationship Type="http://schemas.openxmlformats.org/officeDocument/2006/relationships/hyperlink" Id="rId14" Target="I128~~2373" TargetMode="External" /><Relationship Type="http://schemas.openxmlformats.org/officeDocument/2006/relationships/hyperlink" Id="rId15" Target="I128~~2437" TargetMode="External" /><Relationship Type="http://schemas.openxmlformats.org/officeDocument/2006/relationships/hyperlink" Id="rId16" Target="I128~~2442" TargetMode="External" /><Relationship Type="http://schemas.openxmlformats.org/officeDocument/2006/relationships/hyperlink" Id="rId17" Target="I128~~2443" TargetMode="External" /><Relationship Type="http://schemas.openxmlformats.org/officeDocument/2006/relationships/hyperlink" Id="rId18" Target="I128~~2446" TargetMode="External" /><Relationship Type="http://schemas.openxmlformats.org/officeDocument/2006/relationships/hyperlink" Id="rId19" Target="I128~~2447" TargetMode="External" /><Relationship Type="http://schemas.openxmlformats.org/officeDocument/2006/relationships/hyperlink" Id="rId20" Target="I128~~577" TargetMode="External" /><Relationship Type="http://schemas.openxmlformats.org/officeDocument/2006/relationships/hyperlink" Id="rId21" Target="I128~~676" TargetMode="External" /><Relationship Type="http://schemas.openxmlformats.org/officeDocument/2006/relationships/hyperlink" Id="rId22" Target="I128~~736" TargetMode="External" /><Relationship Type="http://schemas.openxmlformats.org/officeDocument/2006/relationships/hyperlink" Id="rId9" Target="I128~~969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[I128-2446] Ошибка загрузки словаря в АРМ Каталогизаторе при открытии панели поиска</dc:title>
  <dc:creator/>
  <cp:keywords/>
  <dcterms:created xsi:type="dcterms:W3CDTF">2026-09-11T02:46:43Z</dcterms:created>
  <dcterms:modified xsi:type="dcterms:W3CDTF">2026-09-11T02:46:43Z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