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[I128-2235] Подсистема управления заявками на продление срока возврата издания пользователем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c8aec9a0fde5598e12e0091961e85087a83c4de"/>
    <w:p>
      <w:pPr>
        <w:pStyle w:val="Heading1"/>
      </w:pPr>
      <w:r>
        <w:t xml:space="preserve">[I128-2235] Подсистема управления заявками на продление срока возврата издания пользователем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Книговыдача, ИРБИС 128. Модуль RQST - Подсистема заказа изданий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02:49</w:t>
      </w:r>
    </w:p>
    <w:p>
      <w:pPr>
        <w:pStyle w:val="BodyText"/>
      </w:pPr>
      <w:r>
        <w:t xml:space="preserve">Дополнена Help-документация по подсистеме заявок на продление срока возврата издания.</w:t>
      </w:r>
    </w:p>
    <w:p>
      <w:pPr>
        <w:pStyle w:val="BodyText"/>
      </w:pPr>
      <w:r>
        <w:t xml:space="preserve">Измененные разделы: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Bookland/Interface/Prolongation</w:t>
      </w:r>
      <w:r>
        <w:t xml:space="preserve"> </w:t>
      </w:r>
      <w:r>
        <w:t xml:space="preserve">- описан полный сценарий: создание заявки читателем из раздела «Книги на руках», проверка даты и дублей, отображение заявки во вкладке «Продление», выполнение или отказ библиотекарем, обновление срока возврата и статуса заявки.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Bookland/AdminGuide</w:t>
      </w:r>
      <w:r>
        <w:t xml:space="preserve"> </w:t>
      </w:r>
      <w:r>
        <w:t xml:space="preserve">- описаны ключевые настройки профиля Bookland для продления: включение подсистемы, почтовые уведомления, фильтр, списки колонок, пользовательские кнопки и подполя записи читателя для даты заявки и даты фактического продления.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RQST/Purpose</w:t>
      </w:r>
      <w:r>
        <w:t xml:space="preserve"> </w:t>
      </w:r>
      <w:r>
        <w:t xml:space="preserve">- уточнено, как заявка на продление хранится и обрабатывается как отдельный тип заказа</w:t>
      </w:r>
      <w:r>
        <w:t xml:space="preserve"> </w:t>
      </w:r>
      <w:r>
        <w:rPr>
          <w:rStyle w:val="VerbatimChar"/>
        </w:rPr>
        <w:t xml:space="preserve">prolongation</w:t>
      </w:r>
      <w:r>
        <w:t xml:space="preserve">.</w:t>
      </w:r>
    </w:p>
    <w:p>
      <w:pPr>
        <w:pStyle w:val="BodyText"/>
      </w:pPr>
      <w:r>
        <w:t xml:space="preserve">Существующие скриншоты формы «Продление» в АРМ «Книговыдача» используются в обновленном разделе</w:t>
      </w:r>
      <w:r>
        <w:t xml:space="preserve"> </w:t>
      </w:r>
      <w:r>
        <w:rPr>
          <w:rStyle w:val="VerbatimChar"/>
        </w:rPr>
        <w:t xml:space="preserve">Bookland/Interface/Prolongation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209"/>
    <w:p>
      <w:pPr>
        <w:pStyle w:val="Heading3"/>
      </w:pPr>
      <w:r>
        <w:t xml:space="preserve">1.1. 🔗 Соответствует задача: I128-2209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[I128-2209]</w:t>
        </w:r>
      </w:hyperlink>
      <w:r>
        <w:t xml:space="preserve"> </w:t>
      </w:r>
      <w:r>
        <w:t xml:space="preserve">Подсистема управления заявками на продление срока возврата издания пользователем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209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209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[I128-2235] Подсистема управления заявками на продление срока возврата издания пользователем</dc:title>
  <dc:creator/>
  <cp:keywords/>
  <dcterms:created xsi:type="dcterms:W3CDTF">2026-09-11T01:55:42Z</dcterms:created>
  <dcterms:modified xsi:type="dcterms:W3CDTF">2026-09-11T01:55:42Z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