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[I128-1766] Общие поиски читательских БД RDR, RDRV и RDR_ARH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7b7d405279e49fcf29a2f66416d04ce2dd20cbc"/>
    <w:p>
      <w:pPr>
        <w:pStyle w:val="Heading1"/>
      </w:pPr>
      <w:r>
        <w:t xml:space="preserve">[I128-1766] Общие поиски читательских БД RDR, RDRV и RDR_ARH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Help/Server128/Setup/Setup64</w:t>
      </w:r>
      <w:r>
        <w:t xml:space="preserve"> </w:t>
      </w:r>
      <w:r>
        <w:t xml:space="preserve">- добавлено описание общих поисков дополнительных читательских БД и архивной БД</w:t>
      </w:r>
      <w:r>
        <w:t xml:space="preserve"> </w:t>
      </w:r>
      <w:r>
        <w:rPr>
          <w:rStyle w:val="VerbatimChar"/>
        </w:rPr>
        <w:t xml:space="preserve">RDR_ARH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Bookland/AdminGuide</w:t>
      </w:r>
      <w:r>
        <w:t xml:space="preserve"> </w:t>
      </w:r>
      <w:r>
        <w:t xml:space="preserve">- уточнено, как настройка</w:t>
      </w:r>
      <w:r>
        <w:t xml:space="preserve"> </w:t>
      </w:r>
      <w:r>
        <w:rPr>
          <w:rStyle w:val="VerbatimChar"/>
        </w:rPr>
        <w:t xml:space="preserve">rdrdbn</w:t>
      </w:r>
      <w:r>
        <w:t xml:space="preserve"> </w:t>
      </w:r>
      <w:r>
        <w:t xml:space="preserve">связана с совместимостью поисковых индексов читательских БД.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документацию добавлено описание совместимости поисковых индексов основной и дополнительных читательских БД. Уточнено, что</w:t>
      </w:r>
      <w:r>
        <w:t xml:space="preserve"> </w:t>
      </w:r>
      <w:r>
        <w:rPr>
          <w:rStyle w:val="VerbatimChar"/>
        </w:rPr>
        <w:t xml:space="preserve">RDRV</w:t>
      </w:r>
      <w:r>
        <w:t xml:space="preserve">/</w:t>
      </w:r>
      <w:r>
        <w:rPr>
          <w:rStyle w:val="VerbatimChar"/>
        </w:rPr>
        <w:t xml:space="preserve">RDRT</w:t>
      </w:r>
      <w:r>
        <w:t xml:space="preserve"> </w:t>
      </w:r>
      <w:r>
        <w:t xml:space="preserve">должны сохранять общие индексы с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для поиска читателя, формуляра и служебных связей, а</w:t>
      </w:r>
      <w:r>
        <w:t xml:space="preserve"> </w:t>
      </w:r>
      <w:r>
        <w:rPr>
          <w:rStyle w:val="VerbatimChar"/>
        </w:rPr>
        <w:t xml:space="preserve">RDR_ARH</w:t>
      </w:r>
      <w:r>
        <w:t xml:space="preserve"> </w:t>
      </w:r>
      <w:r>
        <w:t xml:space="preserve">используется для поиска архивных выдач и посещений по совместимым ключам.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750"/>
    <w:p>
      <w:pPr>
        <w:pStyle w:val="Heading3"/>
      </w:pPr>
      <w:r>
        <w:t xml:space="preserve">1.1. 🔗 Соответствует задача: I128-1750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[I128-1750]</w:t>
        </w:r>
      </w:hyperlink>
      <w:r>
        <w:t xml:space="preserve"> </w:t>
      </w:r>
      <w:r>
        <w:t xml:space="preserve">Проверка БД rdrv, rdr_arch на предмет пересечения с БД rdr на общие поиски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75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75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[I128-1766] Общие поиски читательских БД RDR, RDRV и RDR_ARH</dc:title>
  <dc:creator/>
  <cp:keywords/>
  <dcterms:created xsi:type="dcterms:W3CDTF">2026-09-11T14:26:27Z</dcterms:created>
  <dcterms:modified xsi:type="dcterms:W3CDTF">2026-09-11T14:26:27Z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