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[I128-1674] Поддержка подсистемой помощи файлов в формате Markdown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f1241af48e0f35df935a835eb7c7eb4d5d7791"/>
    <w:p>
      <w:pPr>
        <w:pStyle w:val="Heading1"/>
      </w:pPr>
      <w:r>
        <w:t xml:space="preserve">[I128-1674] Поддержка подсистемой помощи файлов в формате Markdown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Help - Помощь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17.05.2025 20:35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76"/>
    <w:p>
      <w:pPr>
        <w:pStyle w:val="Heading3"/>
      </w:pPr>
      <w:r>
        <w:t xml:space="preserve">1.1. 🔗 Соответствует задача: I128-1676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[I128-1676]</w:t>
        </w:r>
      </w:hyperlink>
      <w:r>
        <w:t xml:space="preserve"> </w:t>
      </w:r>
      <w:r>
        <w:t xml:space="preserve">Поддержка подсистемой помощи файлов в формате Markdown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7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7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[I128-1674] Поддержка подсистемой помощи файлов в формате Markdown</dc:title>
  <dc:creator/>
  <cp:keywords/>
  <dcterms:created xsi:type="dcterms:W3CDTF">2026-09-11T05:11:40Z</dcterms:created>
  <dcterms:modified xsi:type="dcterms:W3CDTF">2026-09-11T05:11:40Z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