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Нативный форматер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тивный-форматер-ирбис-128"/>
    <w:p>
      <w:pPr>
        <w:pStyle w:val="Heading1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9" w:name="вызов-format64"/>
    <w:p>
      <w:pPr>
        <w:pStyle w:val="Heading2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1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1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1"/>
        </w:numPr>
      </w:pPr>
      <w:r>
        <w:t xml:space="preserve">имя формата;</w:t>
      </w:r>
    </w:p>
    <w:p>
      <w:pPr>
        <w:pStyle w:val="Compact"/>
        <w:numPr>
          <w:ilvl w:val="0"/>
          <w:numId w:val="1001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1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9"/>
    <w:bookmarkStart w:id="10" w:name="загрузка-форматов"/>
    <w:p>
      <w:pPr>
        <w:pStyle w:val="Heading2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2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2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0"/>
    <w:bookmarkStart w:id="11" w:name="этапы-выполнения"/>
    <w:p>
      <w:pPr>
        <w:pStyle w:val="Heading2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3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3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3"/>
        </w:numPr>
      </w:pPr>
      <w:r>
        <w:t xml:space="preserve">построение AST;</w:t>
      </w:r>
    </w:p>
    <w:p>
      <w:pPr>
        <w:pStyle w:val="Compact"/>
        <w:numPr>
          <w:ilvl w:val="0"/>
          <w:numId w:val="1003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3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12"/>
    <w:bookmarkStart w:id="13" w:name="поддерживаемые-конструкции"/>
    <w:p>
      <w:pPr>
        <w:pStyle w:val="Heading2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4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4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4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4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13"/>
    <w:bookmarkStart w:id="14" w:name="служебные-проверки"/>
    <w:p>
      <w:pPr>
        <w:pStyle w:val="Heading2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14"/>
    <w:bookmarkStart w:id="15" w:name="ограничения"/>
    <w:p>
      <w:pPr>
        <w:pStyle w:val="Heading2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Нативный форматер ИРБИС 128</dc:title>
  <dc:creator/>
  <cp:keywords/>
  <dcterms:created xsi:type="dcterms:W3CDTF">2026-09-11T00:50:58Z</dcterms:created>
  <dcterms:modified xsi:type="dcterms:W3CDTF">2026-09-11T00:50:58Z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