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КОПИРОВАТЬ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копировать-файл-документов"/>
    <w:p>
      <w:pPr>
        <w:pStyle w:val="Heading1"/>
      </w:pPr>
      <w:r>
        <w:t xml:space="preserve">Режим КОПИРОВАТЬ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создания архивной (страховочной) копии файла документов.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Наличие актуальной (т.е. соответствующей последним изменениям) копии файла документов гарантирует полное восстановление базы данных в случае ее разрушения.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Режим может быть запущен только в случае, если нет неактуализированных записей (т.е. тогда, когда значение системного параметра ЗАПИСЕЙ НЕАКТУАЛИЗИРОВАННЫХ в информационном окне равно нулю).</w:t>
      </w:r>
    </w:p>
    <w:p>
      <w:pPr>
        <w:pStyle w:val="BodyText"/>
      </w:pPr>
      <w:r>
        <w:t xml:space="preserve">Процесс копирования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Копия файла документов сохраняется в указанной (с помощью стандартного диалогового окна) директории в файле с именем &lt;DBNAME&gt;.BKP, где DBNAME - имя текущей базы данных.</w:t>
      </w:r>
    </w:p>
    <w:p>
      <w:pPr>
        <w:pStyle w:val="BodyText"/>
      </w:pPr>
      <w:r>
        <w:t xml:space="preserve">Если процесс копирования файла документов завершается аварийно - не получено завершающее сообщение, - его можно выполнить повторно.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Рекомендуется выполнять данный режим:</w:t>
      </w:r>
      <w:r>
        <w:t xml:space="preserve"> </w:t>
      </w:r>
      <w:r>
        <w:t xml:space="preserve">* для каждой БД (т.е. получать страховочную копию БД)</w:t>
      </w:r>
      <w:r>
        <w:t xml:space="preserve"> </w:t>
      </w:r>
      <w:r>
        <w:t xml:space="preserve">* ежедневно (если в этот день выполнялись каие-либо работы, связанные с изменением БД).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КОПИРОВАТЬ ФАЙЛ ДОКУМЕНТОВ</dc:title>
  <dc:creator/>
  <cp:keywords/>
  <dcterms:created xsi:type="dcterms:W3CDTF">2026-09-03T18:29:02Z</dcterms:created>
  <dcterms:modified xsi:type="dcterms:W3CDTF">2026-09-03T18:29:02Z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