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[I128-1557] Смена регистра символов в редакторе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299de642646c35bb94ec9028e597b3329ee76"/>
    <w:p>
      <w:pPr>
        <w:pStyle w:val="Heading1"/>
      </w:pPr>
      <w:r>
        <w:t xml:space="preserve">[I128-1557] Смена регистра символов в редакторе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 горячей клавиши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для смены регистра в строковых полях редактора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Каталогизатора добавлено описание смены регистра символов в редакторе записи. Раздел поясняет, как открыть поле или подполе, вызвать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и что система заменяет прописные буквы на строчные, а строчные - на прописные во всем текущем значении. Сценарий помогает быстро исправлять значения из словаря или вставленный текст, если их нужно привести к противоположному регистру.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6"/>
    <w:p>
      <w:pPr>
        <w:pStyle w:val="Heading3"/>
      </w:pPr>
      <w:r>
        <w:t xml:space="preserve">1.1. 🔗 Соответствует задача: I128-1556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[I128-1556]</w:t>
        </w:r>
      </w:hyperlink>
      <w:r>
        <w:t xml:space="preserve"> </w:t>
      </w:r>
      <w:r>
        <w:t xml:space="preserve">Смена регистра символов строки в редакторе записи по нажатию горячей клавиши Alt-F7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[I128-1557] Смена регистра символов в редакторе записи</dc:title>
  <dc:creator/>
  <cp:keywords/>
  <dcterms:created xsi:type="dcterms:W3CDTF">2026-09-02T13:42:42Z</dcterms:created>
  <dcterms:modified xsi:type="dcterms:W3CDTF">2026-09-02T13:42:42Z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