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[I128-1860] Новый метод ввода 20. Ввод с использованием ИСКУССТВЕННОГО ИНТЕЛЛЕКТА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19704b0258ad5bf7d4274a082fbf3f8cfb4d83a"/>
    <w:p>
      <w:pPr>
        <w:pStyle w:val="Heading1"/>
      </w:pPr>
      <w:r>
        <w:t xml:space="preserve">[I128-1860] Новый метод ввода 20. Ввод с использованием ИСКУССТВЕННОГО ИНТЕЛЛЕКТА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ИРБИС-сервер Турбо,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20.01.2026 14:07</w:t>
      </w:r>
    </w:p>
    <w:p>
      <w:pPr>
        <w:pStyle w:val="BodyText"/>
      </w:pPr>
      <w:r>
        <w:t xml:space="preserve">[^Предложения для обсуждения относительно реализации режимов ИИ в АРМ Каталогизатор.docx]</w:t>
      </w:r>
      <w:r>
        <w:t xml:space="preserve"> </w:t>
      </w:r>
      <w:r>
        <w:t xml:space="preserve">1.</w:t>
      </w:r>
      <w:r>
        <w:t xml:space="preserve"> </w:t>
      </w:r>
      <w:r>
        <w:rPr>
          <w:b/>
          <w:bCs/>
        </w:rPr>
        <w:t xml:space="preserve">Структура и принципы запроса к ИИ</w:t>
      </w:r>
    </w:p>
    <w:p>
      <w:pPr>
        <w:pStyle w:val="BodyText"/>
      </w:pPr>
      <w:r>
        <w:t xml:space="preserve">**Передать по адресу */llm_router/index.php** </w:t>
      </w:r>
    </w:p>
    <w:p>
      <w:pPr>
        <w:pStyle w:val="BodyText"/>
      </w:pPr>
      <w:r>
        <w:t xml:space="preserve">Адрес храним как параметр в серверном ини файле. так как может изменятся</w:t>
      </w:r>
    </w:p>
    <w:p>
      <w:pPr>
        <w:pStyle w:val="BodyText"/>
      </w:pPr>
      <w:r>
        <w:rPr>
          <w:b/>
          <w:bCs/>
        </w:rPr>
        <w:t xml:space="preserve">Данные организации</w:t>
      </w:r>
      <w:r>
        <w:t xml:space="preserve"> </w:t>
      </w:r>
      <w:r>
        <w:t xml:space="preserve">как я поняла для формирования token* (данные берем из irbiskey.txt)</w:t>
      </w:r>
      <w:r>
        <w:t xml:space="preserve"> </w:t>
      </w:r>
      <w:r>
        <w:t xml:space="preserve"># 1.</w:t>
      </w:r>
      <w:r>
        <w:t xml:space="preserve"> </w:t>
      </w:r>
      <w:r>
        <w:rPr>
          <w:b/>
          <w:bCs/>
        </w:rPr>
        <w:t xml:space="preserve">inn</w:t>
      </w:r>
      <w:r>
        <w:rPr>
          <w:b/>
          <w:bCs/>
        </w:rPr>
        <w:t xml:space="preserve"> </w:t>
      </w:r>
      <w:r>
        <w:rPr>
          <w:i/>
          <w:iCs/>
        </w:rPr>
        <w:t xml:space="preserve"> </w:t>
      </w:r>
      <w:r>
        <w:rPr>
          <w:i/>
          <w:iCs/>
        </w:rPr>
        <w:t xml:space="preserve"># 2.</w:t>
      </w:r>
      <w:r>
        <w:rPr>
          <w:i/>
          <w:iCs/>
        </w:rPr>
        <w:t xml:space="preserve"> </w:t>
      </w:r>
      <w:r>
        <w:rPr>
          <w:b/>
          <w:bCs/>
          <w:i/>
          <w:iCs/>
        </w:rPr>
        <w:t xml:space="preserve">kpp</w:t>
      </w:r>
      <w:r>
        <w:rPr>
          <w:b/>
          <w:bCs/>
          <w:i/>
          <w:iCs/>
        </w:rPr>
        <w:t xml:space="preserve"> </w:t>
      </w:r>
      <w:r>
        <w:t xml:space="preserve"> </w:t>
      </w:r>
      <w:r>
        <w:t xml:space="preserve"># 3.</w:t>
      </w:r>
      <w:r>
        <w:t xml:space="preserve"> </w:t>
      </w:r>
      <w:r>
        <w:rPr>
          <w:b/>
          <w:bCs/>
        </w:rPr>
        <w:t xml:space="preserve">licence_key</w:t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есть предложение сделать доступность метода ввода, в зависимости от ключа.  т.е. в генераторе ключей может сделать ИИ выбираемой опцией как и армы</w:t>
      </w:r>
    </w:p>
    <w:p>
      <w:pPr>
        <w:pStyle w:val="BodyText"/>
      </w:pPr>
      <w:r>
        <w:rPr>
          <w:b/>
          <w:bCs/>
        </w:rPr>
        <w:t xml:space="preserve">token</w:t>
      </w:r>
      <w:r>
        <w:rPr>
          <w:b/>
          <w:bCs/>
        </w:rPr>
        <w:t xml:space="preserve"> </w:t>
      </w:r>
      <w:r>
        <w:t xml:space="preserve">* –</w:t>
      </w:r>
      <w:r>
        <w:t xml:space="preserve"> </w:t>
      </w:r>
      <w:r>
        <w:rPr>
          <w:b/>
          <w:bCs/>
        </w:rPr>
        <w:t xml:space="preserve">Токен ([дата ГГГГММДД]{+}</w:t>
      </w:r>
      <w:hyperlink r:id="rId9">
        <w:r>
          <w:rPr>
            <w:rStyle w:val="Hyperlink"/>
            <w:b/>
            <w:bCs/>
          </w:rPr>
          <w:t xml:space="preserve">ИНН</w:t>
        </w:r>
      </w:hyperlink>
      <w:r>
        <w:rPr>
          <w:b/>
          <w:bCs/>
        </w:rPr>
        <w:t xml:space="preserve">{+}</w:t>
      </w:r>
      <w:hyperlink r:id="rId10">
        <w:r>
          <w:rPr>
            <w:rStyle w:val="Hyperlink"/>
            <w:b/>
            <w:bCs/>
          </w:rPr>
          <w:t xml:space="preserve">КПП</w:t>
        </w:r>
      </w:hyperlink>
      <w:r>
        <w:rPr>
          <w:b/>
          <w:bCs/>
        </w:rPr>
        <w:t xml:space="preserve">+[секретный ключ разработчиков]+task)</w:t>
      </w:r>
    </w:p>
    <w:p>
      <w:pPr>
        <w:pStyle w:val="BodyText"/>
      </w:pPr>
      <w:r>
        <w:t xml:space="preserve">уточнить по поводу шифрования токена, они ведь не в явном виде</w:t>
      </w:r>
    </w:p>
    <w:p>
      <w:pPr>
        <w:pStyle w:val="BodyText"/>
      </w:pPr>
      <w:r>
        <w:t xml:space="preserve"> </w:t>
      </w:r>
      <w:r>
        <w:rPr>
          <w:b/>
          <w:bCs/>
        </w:rPr>
        <w:t xml:space="preserve">task -</w:t>
      </w:r>
      <w:r>
        <w:t xml:space="preserve"> </w:t>
      </w:r>
      <w:r>
        <w:rPr>
          <w:b/>
          <w:bCs/>
        </w:rPr>
        <w:t xml:space="preserve">тип операции</w:t>
      </w:r>
    </w:p>
    <w:p>
      <w:pPr>
        <w:pStyle w:val="BodyText"/>
      </w:pPr>
      <w:r>
        <w:t xml:space="preserve">пока считаем что есть два типа</w:t>
      </w:r>
    </w:p>
    <w:p>
      <w:pPr>
        <w:pStyle w:val="BodyText"/>
      </w:pPr>
      <w:r>
        <w:t xml:space="preserve">это параметр который мы будем отдавать ии, чтобы он понимал что он должен сформировать</w:t>
      </w:r>
    </w:p>
    <w:p>
      <w:pPr>
        <w:pStyle w:val="BodyText"/>
      </w:pPr>
      <w:r>
        <w:t xml:space="preserve">keyword - ключевые слова одно строковое окно</w:t>
      </w:r>
    </w:p>
    <w:p>
      <w:pPr>
        <w:pStyle w:val="BodyText"/>
      </w:pPr>
      <w:r>
        <w:t xml:space="preserve">abstract - аннотации</w:t>
      </w:r>
    </w:p>
    <w:p>
      <w:pPr>
        <w:pStyle w:val="BodyText"/>
      </w:pPr>
      <w:r>
        <w:rPr>
          <w:i/>
          <w:iCs/>
        </w:rPr>
        <w:t xml:space="preserve">Нам тоже надо понимать как мы будем показывать</w:t>
      </w:r>
    </w:p>
    <w:p>
      <w:pPr>
        <w:pStyle w:val="BodyText"/>
      </w:pPr>
      <w:r>
        <w:rPr>
          <w:i/>
          <w:iCs/>
        </w:rPr>
        <w:t xml:space="preserve">как поле с подполями в форме мультиввода , как многостроковое окно или как одностроковое окно на что то ориентироваться может один из параметров это будет то в какой тип ввода мы потом вставляем данные</w:t>
      </w:r>
    </w:p>
    <w:p>
      <w:pPr>
        <w:pStyle w:val="BodyText"/>
      </w:pPr>
      <w:r>
        <w:rPr>
          <w:b/>
          <w:bCs/>
        </w:rPr>
        <w:t xml:space="preserve">rec_txt   -запись txt</w:t>
      </w:r>
    </w:p>
    <w:p>
      <w:pPr>
        <w:pStyle w:val="BodyText"/>
      </w:pPr>
      <w:r>
        <w:t xml:space="preserve">сюда отдаем библиографическую запись ирбис в текстовом формате</w:t>
      </w:r>
    </w:p>
    <w:p>
      <w:pPr>
        <w:pStyle w:val="BodyText"/>
      </w:pPr>
      <w:r>
        <w:rPr>
          <w:b/>
          <w:bCs/>
        </w:rPr>
        <w:t xml:space="preserve">prompt</w:t>
      </w:r>
    </w:p>
    <w:p>
      <w:pPr>
        <w:pStyle w:val="BodyText"/>
      </w:pPr>
      <w:r>
        <w:t xml:space="preserve">Промпт (формулировка задачи) на основе формата.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я считаю  необходим как минимум</w:t>
      </w:r>
    </w:p>
    <w:p>
      <w:pPr>
        <w:pStyle w:val="BodyText"/>
      </w:pPr>
      <w:r>
        <w:t xml:space="preserve">еще параметр для того чтобы понимать в каком виде мы ходим видеть результат txt, json, или строкой с параметрами</w:t>
      </w:r>
    </w:p>
    <w:p>
      <w:pPr>
        <w:pStyle w:val="BodyText"/>
      </w:pPr>
      <w:r>
        <w:t xml:space="preserve">я предлагаю получать результат в виде полей с подполями это например </w:t>
      </w:r>
    </w:p>
    <w:p>
      <w:pPr>
        <w:pStyle w:val="BodyText"/>
      </w:pPr>
      <w:r>
        <w:rPr>
          <w:b/>
          <w:bCs/>
        </w:rPr>
        <w:t xml:space="preserve">т.е. если txt для 64</w:t>
      </w:r>
    </w:p>
    <w:p>
      <w:pPr>
        <w:pStyle w:val="BodyText"/>
      </w:pPr>
      <w:r>
        <w:t xml:space="preserve">для поля 331</w:t>
      </w:r>
    </w:p>
    <w:bookmarkEnd w:id="11"/>
    <w:bookmarkStart w:id="12" w:name="X0c0c01e3c9bf77f3a56b066a0869e08a521efa7"/>
    <w:p>
      <w:pPr>
        <w:pStyle w:val="Heading1"/>
      </w:pPr>
      <w:r>
        <w:t xml:space="preserve">4.331: В учебнике систематически описаны органические соединения по классам, а также изложены основные теоретические положения органической химии. Строение и свойства органических соединений рассмотрены с позиций как теории электронных смещений, так и теории молекулярных орбиталей.</w:t>
      </w:r>
    </w:p>
    <w:bookmarkEnd w:id="12"/>
    <w:bookmarkStart w:id="13" w:name="X898e3e25a1968e9176795219f1a9bd5fc84c580"/>
    <w:p>
      <w:pPr>
        <w:pStyle w:val="Heading1"/>
      </w:pPr>
      <w:r>
        <w:t xml:space="preserve">5.331: В первую часть вошли главы, посвященные теоретическим проблемам органической химии (теория атомных и молекулярных орбиталей, теория электронных смещений), а также химии алканов, алкенов, алкинов и диенов алифатических углеводородов. Для студентов университетов и химико-технологических вузов, аспирантов и специалистов.</w:t>
      </w:r>
    </w:p>
    <w:p>
      <w:pPr>
        <w:pStyle w:val="FirstParagraph"/>
      </w:pPr>
      <w:r>
        <w:t xml:space="preserve">для например 610 поля</w:t>
      </w:r>
    </w:p>
    <w:bookmarkEnd w:id="13"/>
    <w:bookmarkStart w:id="15" w:name="php-5"/>
    <w:p>
      <w:pPr>
        <w:pStyle w:val="Heading1"/>
      </w:pPr>
      <w:r>
        <w:t xml:space="preserve">6.610:</w:t>
      </w:r>
      <w:r>
        <w:t xml:space="preserve"> </w:t>
      </w:r>
      <w:hyperlink r:id="rId14">
        <w:r>
          <w:rPr>
            <w:rStyle w:val="Hyperlink"/>
          </w:rPr>
          <w:t xml:space="preserve">PHP-5</w:t>
        </w:r>
      </w:hyperlink>
    </w:p>
    <w:bookmarkEnd w:id="15"/>
    <w:bookmarkStart w:id="16" w:name="системы-администрирования-сайта"/>
    <w:p>
      <w:pPr>
        <w:pStyle w:val="Heading1"/>
      </w:pPr>
      <w:r>
        <w:t xml:space="preserve">7.610: системы администрирования сайта</w:t>
      </w:r>
    </w:p>
    <w:bookmarkEnd w:id="16"/>
    <w:bookmarkStart w:id="17" w:name="алканов"/>
    <w:p>
      <w:pPr>
        <w:pStyle w:val="Heading1"/>
      </w:pPr>
      <w:r>
        <w:t xml:space="preserve">8.610: алканов</w:t>
      </w:r>
    </w:p>
    <w:p>
      <w:pPr>
        <w:pStyle w:val="FirstParagraph"/>
      </w:pPr>
      <w:r>
        <w:t xml:space="preserve">если поле с подполями</w:t>
      </w:r>
    </w:p>
    <w:bookmarkEnd w:id="17"/>
    <w:bookmarkStart w:id="18" w:name="X78a76981621a0c9cfd5e4c3dc124c179e776be8"/>
    <w:p>
      <w:pPr>
        <w:pStyle w:val="Heading1"/>
      </w:pPr>
      <w:r>
        <w:t xml:space="preserve">9.606:</w:t>
      </w:r>
      <w:r>
        <w:t xml:space="preserve"> </w:t>
      </w:r>
      <w:r>
        <w:rPr>
          <w:vertAlign w:val="superscript"/>
        </w:rPr>
        <w:t xml:space="preserve">AРадиоэлектроника</w:t>
      </w:r>
      <w:r>
        <w:t xml:space="preserve">BЭлектрическая связь</w:t>
      </w:r>
      <w:r>
        <w:rPr>
          <w:vertAlign w:val="superscript"/>
        </w:rPr>
        <w:t xml:space="preserve">CРадиосвязь</w:t>
      </w:r>
      <w:r>
        <w:t xml:space="preserve">DРадиотелефонная связь</w:t>
      </w:r>
    </w:p>
    <w:bookmarkEnd w:id="18"/>
    <w:bookmarkStart w:id="19" w:name="aмобильная-связьbрадиотелефоны"/>
    <w:p>
      <w:pPr>
        <w:pStyle w:val="Heading1"/>
      </w:pPr>
      <w:r>
        <w:t xml:space="preserve">10.606: ^AМобильная связь^BРадиотелефоны</w:t>
      </w:r>
    </w:p>
    <w:bookmarkEnd w:id="19"/>
    <w:bookmarkStart w:id="20" w:name="X6af1ceaae89e95fe01857ec95de77b5a88d4f9a"/>
    <w:p>
      <w:pPr>
        <w:pStyle w:val="Heading1"/>
      </w:pPr>
      <w:r>
        <w:t xml:space="preserve">11.606: ^AВычислительная техника^BВычислительные машины электронные цифровые^CАвтоматическая обработка информации</w:t>
      </w:r>
    </w:p>
    <w:bookmarkEnd w:id="20"/>
    <w:bookmarkStart w:id="25" w:name="X33f7f9b7b1f576772e5d991b8bc61c199fba3be"/>
    <w:p>
      <w:pPr>
        <w:pStyle w:val="Heading1"/>
      </w:pPr>
      <w:r>
        <w:t xml:space="preserve">12.606: ^AANDROID, операционная система^BПрограммирование</w:t>
      </w:r>
    </w:p>
    <w:p>
      <w:pPr>
        <w:pStyle w:val="FirstParagraph"/>
      </w:pPr>
      <w:r>
        <w:rPr>
          <w:b/>
          <w:bCs/>
        </w:rPr>
        <w:t xml:space="preserve">если json - тут обсуждаем как лучше формировать поля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просто как пример</w:t>
      </w:r>
    </w:p>
    <w:p>
      <w:pPr>
        <w:pStyle w:val="BodyText"/>
      </w:pPr>
      <w:r>
        <w:t xml:space="preserve">{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</w:t>
      </w:r>
      <w:hyperlink r:id="rId14">
        <w:r>
          <w:rPr>
            <w:rStyle w:val="Hyperlink"/>
          </w:rPr>
          <w:t xml:space="preserve">PHP-5</w:t>
        </w:r>
      </w:hyperlink>
      <w:r>
        <w:t xml:space="preserve">’</w:t>
      </w:r>
      <w:r>
        <w:t xml:space="preserve">}</w:t>
      </w:r>
    </w:p>
    <w:p>
      <w:pPr>
        <w:pStyle w:val="BodyText"/>
      </w:pPr>
      <w:r>
        <w:t xml:space="preserve">,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‘системы администрирования сайта’</w:t>
      </w:r>
      <w:r>
        <w:t xml:space="preserve">}</w:t>
      </w:r>
    </w:p>
    <w:p>
      <w:pPr>
        <w:pStyle w:val="BodyText"/>
      </w:pPr>
      <w:r>
        <w:t xml:space="preserve">,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‘системы администрирования сайта’</w:t>
      </w:r>
      <w:r>
        <w:t xml:space="preserve">}</w:t>
      </w:r>
    </w:p>
    <w:p>
      <w:pPr>
        <w:pStyle w:val="BodyText"/>
      </w:pPr>
      <w:r>
        <w:t xml:space="preserve">}</w:t>
      </w:r>
    </w:p>
    <w:p>
      <w:pPr>
        <w:pStyle w:val="BodyText"/>
      </w:pPr>
      <w:r>
        <w:rPr>
          <w:b/>
          <w:bCs/>
        </w:rPr>
        <w:t xml:space="preserve">если строка</w:t>
      </w:r>
      <w:r>
        <w:t xml:space="preserve"> </w:t>
      </w:r>
      <w:r>
        <w:t xml:space="preserve">то что то вроде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rStyle w:val="VerbatimChar"/>
        </w:rPr>
        <w:t xml:space="preserve">610[]=[PHP-5](?id=Help/Show&amp;m=Help/GeneralDescription/WhatsNew/I128/TaskInfo/PHP-5/README)&amp;610[]=системы администрирования сайта&amp;610[]=системы администрирования сайта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rStyle w:val="VerbatimChar"/>
        </w:rPr>
        <w:t xml:space="preserve">для самого метода ввода можно еще придумать формат переформатирования пришедших данных. ведь у меня набор подполей в поле может отличаться от стандартного</w:t>
      </w:r>
    </w:p>
    <w:p>
      <w:pPr>
        <w:pStyle w:val="BodyText"/>
      </w:pPr>
      <w:r>
        <w:t xml:space="preserve">и пока все это писала. а может все это не в метод ввода</w:t>
      </w:r>
    </w:p>
    <w:p>
      <w:pPr>
        <w:pStyle w:val="BodyText"/>
      </w:pPr>
      <w:r>
        <w:t xml:space="preserve">а новый код для оперативного режима ?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Александр Иосифович предлагает два параметра для метода ввода 20</w:t>
      </w:r>
    </w:p>
    <w:p>
      <w:pPr>
        <w:pStyle w:val="BodyText"/>
      </w:pPr>
      <w:r>
        <w:t xml:space="preserve">&lt;имя</w:t>
      </w:r>
      <w:r>
        <w:rPr>
          <w:i/>
          <w:iCs/>
        </w:rPr>
        <w:t xml:space="preserve">формата&gt;,&lt;опция</w:t>
      </w:r>
      <w:r>
        <w:t xml:space="preserve">обработки&gt; </w:t>
      </w:r>
    </w:p>
    <w:p>
      <w:pPr>
        <w:pStyle w:val="BodyText"/>
      </w:pPr>
      <w:r>
        <w:t xml:space="preserve">где</w:t>
      </w:r>
      <w:r>
        <w:t xml:space="preserve"> </w:t>
      </w:r>
      <w:r>
        <w:t xml:space="preserve"> </w:t>
      </w:r>
      <w:r>
        <w:t xml:space="preserve">-  имя формата, на основе которого формируется промпт (т.е. текст задания для ИИ). Формат отрабатывает на текущем документе (отсюда, разумеется, следует, что обращение к ИИ должно формироваться ПОСЛЕ ввода основных библиографических данных) </w:t>
      </w:r>
    </w:p>
    <w:p>
      <w:pPr>
        <w:pStyle w:val="BodyText"/>
      </w:pPr>
      <w:r>
        <w:t xml:space="preserve">форматы - AI</w:t>
      </w:r>
      <w:r>
        <w:rPr>
          <w:i/>
          <w:iCs/>
        </w:rPr>
        <w:t xml:space="preserve">610.pft, а для 331 - AI</w:t>
      </w:r>
      <w:r>
        <w:t xml:space="preserve">331.pft</w:t>
      </w:r>
    </w:p>
    <w:p>
      <w:pPr>
        <w:pStyle w:val="BodyText"/>
      </w:pPr>
      <w:r>
        <w:t xml:space="preserve"> </w:t>
      </w:r>
      <w:r>
        <w:t xml:space="preserve">- пока не задействована. </w:t>
      </w:r>
    </w:p>
    <w:p>
      <w:pPr>
        <w:pStyle w:val="BodyText"/>
      </w:pPr>
      <w:r>
        <w:t xml:space="preserve"> Предлагаются два параметра профиля пользователя (секция</w:t>
      </w:r>
      <w:r>
        <w:t xml:space="preserve"> </w:t>
      </w:r>
      <w:hyperlink r:id="rId21">
        <w:r>
          <w:rPr>
            <w:rStyle w:val="Hyperlink"/>
          </w:rPr>
          <w:t xml:space="preserve">MAIN</w:t>
        </w:r>
      </w:hyperlink>
      <w:r>
        <w:t xml:space="preserve">): </w:t>
      </w:r>
    </w:p>
    <w:p>
      <w:pPr>
        <w:pStyle w:val="BodyText"/>
      </w:pPr>
      <w:r>
        <w:t xml:space="preserve">AI</w:t>
      </w:r>
      <w:r>
        <w:rPr>
          <w:i/>
          <w:iCs/>
        </w:rPr>
        <w:t xml:space="preserve">PROMPT</w:t>
      </w:r>
      <w:r>
        <w:t xml:space="preserve">VISIBLE=</w:t>
      </w:r>
      <w:r>
        <w:t xml:space="preserve"> </w:t>
      </w:r>
      <w:r>
        <w:t xml:space="preserve">принимает значения:</w:t>
      </w:r>
      <w:r>
        <w:t xml:space="preserve"> </w:t>
      </w:r>
      <w:r>
        <w:t xml:space="preserve">0 - окно с промптом не отображается (по умолчанию)</w:t>
      </w:r>
      <w:r>
        <w:t xml:space="preserve"> </w:t>
      </w:r>
      <w:r>
        <w:t xml:space="preserve">1 - окно с промптом отображается</w:t>
      </w:r>
    </w:p>
    <w:p>
      <w:pPr>
        <w:pStyle w:val="BodyText"/>
      </w:pPr>
      <w:r>
        <w:t xml:space="preserve">AI</w:t>
      </w:r>
      <w:r>
        <w:rPr>
          <w:i/>
          <w:iCs/>
        </w:rPr>
        <w:t xml:space="preserve">PROMPT</w:t>
      </w:r>
      <w:r>
        <w:t xml:space="preserve">EDIT=</w:t>
      </w:r>
      <w:r>
        <w:t xml:space="preserve"> </w:t>
      </w:r>
      <w:r>
        <w:t xml:space="preserve">принимает значения:</w:t>
      </w:r>
      <w:r>
        <w:t xml:space="preserve"> </w:t>
      </w:r>
      <w:r>
        <w:t xml:space="preserve">0 - в случае видимости окно с промптом не подлежит корректировке (по умолчанию)</w:t>
      </w:r>
      <w:r>
        <w:t xml:space="preserve"> </w:t>
      </w:r>
      <w:r>
        <w:t xml:space="preserve">1 - в случае видимости текст промпта можно корректировать (в этом случае после корректировки для повторного обращения к ИИ необходимо использовать кнопку ОБНОВИТЬ) </w:t>
      </w:r>
    </w:p>
    <w:p>
      <w:pPr>
        <w:pStyle w:val="BodyText"/>
      </w:pPr>
      <w:r>
        <w:t xml:space="preserve"> </w:t>
      </w:r>
    </w:p>
    <w:bookmarkStart w:id="24" w:name="связанные-задачи"/>
    <w:p>
      <w:pPr>
        <w:pStyle w:val="Heading2"/>
      </w:pPr>
      <w:r>
        <w:t xml:space="preserve">12.1. Связанные задачи</w:t>
      </w:r>
    </w:p>
    <w:bookmarkStart w:id="23" w:name="соответствует-задача-i128-2046"/>
    <w:p>
      <w:pPr>
        <w:pStyle w:val="Heading3"/>
      </w:pPr>
      <w:r>
        <w:t xml:space="preserve">12.1.1. 🔗 Соответствует задача: I128-2046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[I128-2046]</w:t>
        </w:r>
      </w:hyperlink>
      <w:r>
        <w:t xml:space="preserve"> </w:t>
      </w:r>
      <w:r>
        <w:t xml:space="preserve">Новый метод ввода 20. Ввод с использованием ИСКУССТВЕННОГО ИНТЕЛЛЕКТА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046/README" TargetMode="External" /><Relationship Type="http://schemas.openxmlformats.org/officeDocument/2006/relationships/hyperlink" Id="rId14" Target="?id=Help/Show&amp;m=Help/GeneralDescription/WhatsNew/I128/TaskInfo/PHP-5/README" TargetMode="External" /><Relationship Type="http://schemas.openxmlformats.org/officeDocument/2006/relationships/hyperlink" Id="rId21" Target="MAIN" TargetMode="External" /><Relationship Type="http://schemas.openxmlformats.org/officeDocument/2006/relationships/hyperlink" Id="rId9" Target="&#1048;&#1053;&#1053;" TargetMode="External" /><Relationship Type="http://schemas.openxmlformats.org/officeDocument/2006/relationships/hyperlink" Id="rId10" Target="&#1050;&#1055;&#1055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046/README" TargetMode="External" /><Relationship Type="http://schemas.openxmlformats.org/officeDocument/2006/relationships/hyperlink" Id="rId14" Target="?id=Help/Show&amp;m=Help/GeneralDescription/WhatsNew/I128/TaskInfo/PHP-5/README" TargetMode="External" /><Relationship Type="http://schemas.openxmlformats.org/officeDocument/2006/relationships/hyperlink" Id="rId21" Target="MAIN" TargetMode="External" /><Relationship Type="http://schemas.openxmlformats.org/officeDocument/2006/relationships/hyperlink" Id="rId9" Target="&#1048;&#1053;&#1053;" TargetMode="External" /><Relationship Type="http://schemas.openxmlformats.org/officeDocument/2006/relationships/hyperlink" Id="rId10" Target="&#1050;&#1055;&#1055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[I128-1860] Новый метод ввода 20. Ввод с использованием ИСКУССТВЕННОГО ИНТЕЛЛЕКТА</dc:title>
  <dc:creator/>
  <cp:keywords/>
  <dcterms:created xsi:type="dcterms:W3CDTF">2026-09-03T21:18:11Z</dcterms:created>
  <dcterms:modified xsi:type="dcterms:W3CDTF">2026-09-03T21:18:11Z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