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[I128-1795] Редактор схемы БД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i128-1795-редактор-схемы-бд"/>
    <w:p>
      <w:pPr>
        <w:pStyle w:val="Heading1"/>
      </w:pPr>
      <w:r>
        <w:t xml:space="preserve">[I128-1795] Редактор схемы БД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Database - Управление базами данных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09.06.2026 03:22</w:t>
      </w:r>
    </w:p>
    <w:p>
      <w:pPr>
        <w:numPr>
          <w:ilvl w:val="0"/>
          <w:numId w:val="1001"/>
        </w:numPr>
      </w:pPr>
      <w:hyperlink r:id="rId9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Добавлены иконки Bootstrap 5</w:t>
      </w:r>
    </w:p>
    <w:p>
      <w:pPr>
        <w:numPr>
          <w:ilvl w:val="0"/>
          <w:numId w:val="1001"/>
        </w:numPr>
      </w:pPr>
      <w:hyperlink r:id="rId9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Новая страница: Просмотр схемы БД ?id=Database/SchemaEditor</w:t>
      </w:r>
      <w:r>
        <w:t xml:space="preserve"> </w:t>
      </w:r>
      <w:r>
        <w:t xml:space="preserve">Отображает для конкретной БД список типов записей по fmt.mnu.</w:t>
      </w:r>
      <w:r>
        <w:t xml:space="preserve"> </w:t>
      </w:r>
      <w:r>
        <w:t xml:space="preserve">Для каждого типа записи по ws.opt отображает соответствующий WSS</w:t>
      </w:r>
      <w:r>
        <w:t xml:space="preserve"> </w:t>
      </w:r>
      <w:r>
        <w:t xml:space="preserve">Для каждого WSS отображает список РЛ и вложенные WSS</w:t>
      </w:r>
    </w:p>
    <w:p>
      <w:pPr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*</w:t>
        </w:r>
      </w:hyperlink>
      <w:r>
        <w:t xml:space="preserve"> </w:t>
      </w:r>
      <w:r>
        <w:t xml:space="preserve">Выравнивание столбца fieldnum вправо</w:t>
      </w:r>
    </w:p>
    <w:p>
      <w:pPr>
        <w:numPr>
          <w:ilvl w:val="0"/>
          <w:numId w:val="1001"/>
        </w:numPr>
      </w:pPr>
      <w:r>
        <w:t xml:space="preserve">Реализация редактора схемы БД</w:t>
      </w:r>
    </w:p>
    <w:p>
      <w:pPr>
        <w:numPr>
          <w:ilvl w:val="0"/>
          <w:numId w:val="1000"/>
        </w:numPr>
      </w:pPr>
      <w:r>
        <w:t xml:space="preserve">Редактор схемы БД (Database / Schema Editor):</w:t>
      </w:r>
    </w:p>
    <w:p>
      <w:pPr>
        <w:pStyle w:val="Compact"/>
        <w:numPr>
          <w:ilvl w:val="1"/>
          <w:numId w:val="1002"/>
        </w:numPr>
      </w:pPr>
      <w:r>
        <w:t xml:space="preserve">Добавлено действие и кнопка</w:t>
      </w:r>
      <w:r>
        <w:t xml:space="preserve"> </w:t>
      </w:r>
      <w:r>
        <w:t xml:space="preserve">“Открыть редактор схемы…”</w:t>
      </w:r>
      <w:r>
        <w:t xml:space="preserve"> </w:t>
      </w:r>
      <w:r>
        <w:t xml:space="preserve">в панели управления БД.</w:t>
      </w:r>
    </w:p>
    <w:p>
      <w:pPr>
        <w:pStyle w:val="Compact"/>
        <w:numPr>
          <w:ilvl w:val="1"/>
          <w:numId w:val="1002"/>
        </w:numPr>
      </w:pPr>
      <w:r>
        <w:t xml:space="preserve">Реализовано редактирование типов записей (файлы</w:t>
      </w:r>
      <w:r>
        <w:t xml:space="preserve"> </w:t>
      </w:r>
      <w:r>
        <w:rPr>
          <w:rStyle w:val="VerbatimChar"/>
        </w:rPr>
        <w:t xml:space="preserve">fmt.mnu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ws.opt</w:t>
      </w:r>
      <w:r>
        <w:t xml:space="preserve">) через новый интерфейс</w:t>
      </w:r>
      <w:r>
        <w:t xml:space="preserve"> </w:t>
      </w:r>
      <w:r>
        <w:rPr>
          <w:rStyle w:val="VerbatimChar"/>
        </w:rPr>
        <w:t xml:space="preserve">RecordTypeEditor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RecordTypeStore</w:t>
      </w:r>
      <w:r>
        <w:t xml:space="preserve">.</w:t>
      </w:r>
    </w:p>
    <w:p>
      <w:pPr>
        <w:pStyle w:val="Compact"/>
        <w:numPr>
          <w:ilvl w:val="1"/>
          <w:numId w:val="1002"/>
        </w:numPr>
      </w:pPr>
      <w:r>
        <w:t xml:space="preserve">В дерево схемы добавлен узел</w:t>
      </w:r>
      <w:r>
        <w:t xml:space="preserve"> </w:t>
      </w:r>
      <w:r>
        <w:t xml:space="preserve">“Все поля БД (DEFAULT.WS)”</w:t>
      </w:r>
      <w:r>
        <w:t xml:space="preserve"> </w:t>
      </w:r>
      <w:r>
        <w:t xml:space="preserve">для быстрого доступа к глобальному словарю полей.</w:t>
      </w:r>
    </w:p>
    <w:p>
      <w:pPr>
        <w:pStyle w:val="Compact"/>
        <w:numPr>
          <w:ilvl w:val="1"/>
          <w:numId w:val="1002"/>
        </w:numPr>
      </w:pPr>
      <w:r>
        <w:t xml:space="preserve">Обновлено окно информации</w:t>
      </w:r>
      <w:r>
        <w:t xml:space="preserve"> </w:t>
      </w:r>
      <w:r>
        <w:rPr>
          <w:rStyle w:val="VerbatimChar"/>
        </w:rPr>
        <w:t xml:space="preserve">panelWsOpt</w:t>
      </w:r>
      <w:r>
        <w:t xml:space="preserve">: теперь выводится красивая HTML-панель со статистикой (количество записей данного типа) и кнопкой быстрого перехода к редактированию рабочего листа.</w:t>
      </w:r>
    </w:p>
    <w:p>
      <w:pPr>
        <w:numPr>
          <w:ilvl w:val="0"/>
          <w:numId w:val="1000"/>
        </w:numPr>
      </w:pPr>
      <w:r>
        <w:t xml:space="preserve">Редактор рабочих листов (WS Editor):</w:t>
      </w:r>
    </w:p>
    <w:p>
      <w:pPr>
        <w:pStyle w:val="Compact"/>
        <w:numPr>
          <w:ilvl w:val="1"/>
          <w:numId w:val="1003"/>
        </w:numPr>
      </w:pPr>
      <w:r>
        <w:t xml:space="preserve">Реализовано управление страницами (вкладками) в</w:t>
      </w:r>
      <w:r>
        <w:t xml:space="preserve"> </w:t>
      </w:r>
      <w:r>
        <w:rPr>
          <w:rStyle w:val="VerbatimChar"/>
        </w:rPr>
        <w:t xml:space="preserve">.ws</w:t>
      </w:r>
      <w:r>
        <w:t xml:space="preserve"> </w:t>
      </w:r>
      <w:r>
        <w:t xml:space="preserve">файлах: добавление (как обычных, так и ссылок на другие РЛ через</w:t>
      </w:r>
      <w:r>
        <w:t xml:space="preserve"> </w:t>
      </w:r>
      <w:r>
        <w:rPr>
          <w:rStyle w:val="VerbatimChar"/>
        </w:rPr>
        <w:t xml:space="preserve">@</w:t>
      </w:r>
      <w:r>
        <w:t xml:space="preserve">), переименование и удаление (новые экшены</w:t>
      </w:r>
      <w:r>
        <w:t xml:space="preserve"> </w:t>
      </w:r>
      <w:r>
        <w:rPr>
          <w:rStyle w:val="VerbatimChar"/>
        </w:rPr>
        <w:t xml:space="preserve">AddPage</w:t>
      </w:r>
      <w:r>
        <w:t xml:space="preserve">,</w:t>
      </w:r>
      <w:r>
        <w:t xml:space="preserve"> </w:t>
      </w:r>
      <w:r>
        <w:rPr>
          <w:rStyle w:val="VerbatimChar"/>
        </w:rPr>
        <w:t xml:space="preserve">RenamePage</w:t>
      </w:r>
      <w:r>
        <w:t xml:space="preserve">,</w:t>
      </w:r>
      <w:r>
        <w:t xml:space="preserve"> </w:t>
      </w:r>
      <w:r>
        <w:rPr>
          <w:rStyle w:val="VerbatimChar"/>
        </w:rPr>
        <w:t xml:space="preserve">DeletePage</w:t>
      </w:r>
      <w:r>
        <w:t xml:space="preserve">).</w:t>
      </w:r>
    </w:p>
    <w:p>
      <w:pPr>
        <w:pStyle w:val="Compact"/>
        <w:numPr>
          <w:ilvl w:val="1"/>
          <w:numId w:val="1003"/>
        </w:numPr>
      </w:pPr>
      <w:r>
        <w:t xml:space="preserve">Добавлена двусторонняя интеграция с</w:t>
      </w:r>
      <w:r>
        <w:t xml:space="preserve"> </w:t>
      </w:r>
      <w:r>
        <w:rPr>
          <w:rStyle w:val="VerbatimChar"/>
        </w:rPr>
        <w:t xml:space="preserve">DEFAULT.WS</w:t>
      </w:r>
      <w:r>
        <w:t xml:space="preserve">:</w:t>
      </w:r>
    </w:p>
    <w:p>
      <w:pPr>
        <w:pStyle w:val="Compact"/>
        <w:numPr>
          <w:ilvl w:val="2"/>
          <w:numId w:val="1004"/>
        </w:numPr>
      </w:pPr>
      <w:r>
        <w:t xml:space="preserve">Кнопка</w:t>
      </w:r>
      <w:r>
        <w:t xml:space="preserve"> </w:t>
      </w:r>
      <w:r>
        <w:t xml:space="preserve">“Заимствовать из DEFAULT.WS”</w:t>
      </w:r>
      <w:r>
        <w:t xml:space="preserve"> </w:t>
      </w:r>
      <w:r>
        <w:t xml:space="preserve">открывает модальное окно со списком всех глобальных полей, поиском по метке/имени и чекбоксами для импорта.</w:t>
      </w:r>
    </w:p>
    <w:p>
      <w:pPr>
        <w:pStyle w:val="Compact"/>
        <w:numPr>
          <w:ilvl w:val="2"/>
          <w:numId w:val="1004"/>
        </w:numPr>
      </w:pPr>
      <w:r>
        <w:t xml:space="preserve">Кнопка</w:t>
      </w:r>
      <w:r>
        <w:t xml:space="preserve"> </w:t>
      </w:r>
      <w:r>
        <w:t xml:space="preserve">“В DEFAULT.WS”</w:t>
      </w:r>
      <w:r>
        <w:t xml:space="preserve"> </w:t>
      </w:r>
      <w:r>
        <w:t xml:space="preserve">позволяет сохранить выделенные поля текущего РЛ в глобальный словарь (экшен</w:t>
      </w:r>
      <w:r>
        <w:t xml:space="preserve"> </w:t>
      </w:r>
      <w:r>
        <w:rPr>
          <w:rStyle w:val="VerbatimChar"/>
        </w:rPr>
        <w:t xml:space="preserve">AddToDefault</w:t>
      </w:r>
      <w:r>
        <w:t xml:space="preserve">).</w:t>
      </w:r>
    </w:p>
    <w:p>
      <w:pPr>
        <w:pStyle w:val="Compact"/>
        <w:numPr>
          <w:ilvl w:val="1"/>
          <w:numId w:val="1003"/>
        </w:numPr>
      </w:pPr>
      <w:r>
        <w:t xml:space="preserve">Редактор поля</w:t>
      </w:r>
      <w:r>
        <w:t xml:space="preserve"> </w:t>
      </w:r>
      <w:r>
        <w:rPr>
          <w:rStyle w:val="VerbatimChar"/>
        </w:rPr>
        <w:t xml:space="preserve">inmode</w:t>
      </w:r>
      <w:r>
        <w:t xml:space="preserve"> </w:t>
      </w:r>
      <w:r>
        <w:t xml:space="preserve">(режим ввода) переведен с текстового поля на выпадающий список со всеми стандартными расшифровками кодов ИРБИС.</w:t>
      </w:r>
    </w:p>
    <w:p>
      <w:pPr>
        <w:pStyle w:val="Compact"/>
        <w:numPr>
          <w:ilvl w:val="1"/>
          <w:numId w:val="1003"/>
        </w:numPr>
      </w:pPr>
      <w:r>
        <w:t xml:space="preserve">В загрузку</w:t>
      </w:r>
      <w:r>
        <w:t xml:space="preserve"> </w:t>
      </w:r>
      <w:r>
        <w:rPr>
          <w:rStyle w:val="VerbatimChar"/>
        </w:rPr>
        <w:t xml:space="preserve">GetWs</w:t>
      </w:r>
      <w:r>
        <w:t xml:space="preserve"> </w:t>
      </w:r>
      <w:r>
        <w:t xml:space="preserve">добавлен параметр</w:t>
      </w:r>
      <w:r>
        <w:t xml:space="preserve"> </w:t>
      </w:r>
      <w:r>
        <w:rPr>
          <w:rStyle w:val="VerbatimChar"/>
        </w:rPr>
        <w:t xml:space="preserve">$raw</w:t>
      </w:r>
      <w:r>
        <w:t xml:space="preserve">, позволяющий читать и сохранять структуру РЛ без автоматического разворачивания вложенных файлов (необходимо для корректного сохранения).</w:t>
      </w:r>
    </w:p>
    <w:p>
      <w:pPr>
        <w:pStyle w:val="Compact"/>
        <w:numPr>
          <w:ilvl w:val="1"/>
          <w:numId w:val="1003"/>
        </w:numPr>
      </w:pPr>
      <w:r>
        <w:t xml:space="preserve">Добавлен метод</w:t>
      </w:r>
      <w:r>
        <w:t xml:space="preserve"> </w:t>
      </w:r>
      <w:r>
        <w:rPr>
          <w:rStyle w:val="VerbatimChar"/>
        </w:rPr>
        <w:t xml:space="preserve">SaveToFile.inc</w:t>
      </w:r>
      <w:r>
        <w:t xml:space="preserve"> </w:t>
      </w:r>
      <w:r>
        <w:t xml:space="preserve">для сохранения структуры обратно в формат</w:t>
      </w:r>
      <w:r>
        <w:t xml:space="preserve"> </w:t>
      </w:r>
      <w:r>
        <w:rPr>
          <w:rStyle w:val="VerbatimChar"/>
        </w:rPr>
        <w:t xml:space="preserve">.ws</w:t>
      </w:r>
      <w:r>
        <w:t xml:space="preserve">.</w:t>
      </w:r>
    </w:p>
    <w:p>
      <w:pPr>
        <w:numPr>
          <w:ilvl w:val="0"/>
          <w:numId w:val="1000"/>
        </w:numPr>
      </w:pPr>
      <w:r>
        <w:t xml:space="preserve">UI-компоненты (ActionTable, ActionStore, WIrbis Core):</w:t>
      </w:r>
    </w:p>
    <w:p>
      <w:pPr>
        <w:pStyle w:val="Compact"/>
        <w:numPr>
          <w:ilvl w:val="1"/>
          <w:numId w:val="1005"/>
        </w:numPr>
      </w:pPr>
      <w:r>
        <w:t xml:space="preserve">В</w:t>
      </w:r>
      <w:r>
        <w:t xml:space="preserve"> </w:t>
      </w:r>
      <w:r>
        <w:rPr>
          <w:rStyle w:val="VerbatimChar"/>
        </w:rPr>
        <w:t xml:space="preserve">ActionTable</w:t>
      </w:r>
      <w:r>
        <w:t xml:space="preserve"> </w:t>
      </w:r>
      <w:r>
        <w:t xml:space="preserve">полностью переработано выделение: переход на</w:t>
      </w:r>
      <w:r>
        <w:t xml:space="preserve"> </w:t>
      </w:r>
      <w:r>
        <w:rPr>
          <w:rStyle w:val="VerbatimChar"/>
        </w:rPr>
        <w:t xml:space="preserve">RowSelectionModel</w:t>
      </w:r>
      <w:r>
        <w:t xml:space="preserve">.</w:t>
      </w:r>
    </w:p>
    <w:p>
      <w:pPr>
        <w:pStyle w:val="Compact"/>
        <w:numPr>
          <w:ilvl w:val="1"/>
          <w:numId w:val="1005"/>
        </w:numPr>
      </w:pPr>
      <w:r>
        <w:t xml:space="preserve">Добавлена функция копирования/вставки строк в таблицах: поддержка комбинаций Ctrl+C / Ctrl+V, а также кнопок в панели инструментов (добавлены иконки copy/paste в CSS).</w:t>
      </w:r>
    </w:p>
    <w:p>
      <w:pPr>
        <w:pStyle w:val="Compact"/>
        <w:numPr>
          <w:ilvl w:val="1"/>
          <w:numId w:val="1005"/>
        </w:numPr>
      </w:pPr>
      <w:r>
        <w:t xml:space="preserve">Исправлено поведение</w:t>
      </w:r>
      <w:r>
        <w:t xml:space="preserve"> </w:t>
      </w:r>
      <w:r>
        <w:rPr>
          <w:rStyle w:val="VerbatimChar"/>
        </w:rPr>
        <w:t xml:space="preserve">ActionStore</w:t>
      </w:r>
      <w:r>
        <w:t xml:space="preserve">: служебное поле</w:t>
      </w:r>
      <w:r>
        <w:t xml:space="preserve"> </w:t>
      </w:r>
      <w:r>
        <w:rPr>
          <w:rStyle w:val="VerbatimChar"/>
        </w:rPr>
        <w:t xml:space="preserve">editorConfig</w:t>
      </w:r>
      <w:r>
        <w:t xml:space="preserve"> </w:t>
      </w:r>
      <w:r>
        <w:t xml:space="preserve">больше не отправляется на сервер при сохранении (установлен флаг</w:t>
      </w:r>
      <w:r>
        <w:t xml:space="preserve"> </w:t>
      </w:r>
      <w:r>
        <w:rPr>
          <w:rStyle w:val="VerbatimChar"/>
        </w:rPr>
        <w:t xml:space="preserve">persist: false</w:t>
      </w:r>
      <w:r>
        <w:t xml:space="preserve">), добавлено событие</w:t>
      </w:r>
      <w:r>
        <w:t xml:space="preserve"> </w:t>
      </w:r>
      <w:r>
        <w:rPr>
          <w:rStyle w:val="VerbatimChar"/>
        </w:rPr>
        <w:t xml:space="preserve">saveAllSuccess</w:t>
      </w:r>
      <w:r>
        <w:t xml:space="preserve">.</w:t>
      </w:r>
    </w:p>
    <w:p>
      <w:pPr>
        <w:pStyle w:val="Compact"/>
        <w:numPr>
          <w:ilvl w:val="1"/>
          <w:numId w:val="1005"/>
        </w:numPr>
      </w:pPr>
      <w:r>
        <w:t xml:space="preserve">Внутренние классы</w:t>
      </w:r>
      <w:r>
        <w:t xml:space="preserve"> </w:t>
      </w:r>
      <w:r>
        <w:rPr>
          <w:rStyle w:val="VerbatimChar"/>
        </w:rPr>
        <w:t xml:space="preserve">ModalRequest</w:t>
      </w:r>
      <w:r>
        <w:t xml:space="preserve">,</w:t>
      </w:r>
      <w:r>
        <w:t xml:space="preserve"> </w:t>
      </w:r>
      <w:r>
        <w:rPr>
          <w:rStyle w:val="VerbatimChar"/>
        </w:rPr>
        <w:t xml:space="preserve">DataRequest</w:t>
      </w:r>
      <w:r>
        <w:t xml:space="preserve">,</w:t>
      </w:r>
      <w:r>
        <w:t xml:space="preserve"> </w:t>
      </w:r>
      <w:r>
        <w:rPr>
          <w:rStyle w:val="VerbatimChar"/>
        </w:rPr>
        <w:t xml:space="preserve">ActionRequest</w:t>
      </w:r>
      <w:r>
        <w:t xml:space="preserve"> </w:t>
      </w:r>
      <w:r>
        <w:t xml:space="preserve">переведены на использование</w:t>
      </w:r>
      <w:r>
        <w:t xml:space="preserve"> </w:t>
      </w:r>
      <w:r>
        <w:rPr>
          <w:rStyle w:val="VerbatimChar"/>
        </w:rPr>
        <w:t xml:space="preserve">Ext.util.Observable</w:t>
      </w:r>
      <w:r>
        <w:t xml:space="preserve"> </w:t>
      </w:r>
      <w:r>
        <w:t xml:space="preserve">с корректной генерацией событий.</w:t>
      </w:r>
    </w:p>
    <w:p>
      <w:pPr>
        <w:pStyle w:val="Compact"/>
        <w:numPr>
          <w:ilvl w:val="1"/>
          <w:numId w:val="1005"/>
        </w:numPr>
      </w:pPr>
      <w:r>
        <w:t xml:space="preserve">Инициализированы глобальные пространства имен</w:t>
      </w:r>
      <w:r>
        <w:t xml:space="preserve"> </w:t>
      </w:r>
      <w:r>
        <w:rPr>
          <w:rStyle w:val="VerbatimChar"/>
        </w:rPr>
        <w:t xml:space="preserve">WIrbis.Database</w:t>
      </w:r>
      <w:r>
        <w:t xml:space="preserve">,</w:t>
      </w:r>
      <w:r>
        <w:t xml:space="preserve"> </w:t>
      </w:r>
      <w:r>
        <w:rPr>
          <w:rStyle w:val="VerbatimChar"/>
        </w:rPr>
        <w:t xml:space="preserve">WIrbis.Ws</w:t>
      </w:r>
      <w:r>
        <w:t xml:space="preserve">,</w:t>
      </w:r>
      <w:r>
        <w:t xml:space="preserve"> </w:t>
      </w:r>
      <w:r>
        <w:rPr>
          <w:rStyle w:val="VerbatimChar"/>
        </w:rPr>
        <w:t xml:space="preserve">WIrbis.Mnu</w:t>
      </w:r>
      <w:r>
        <w:t xml:space="preserve">,</w:t>
      </w:r>
      <w:r>
        <w:t xml:space="preserve"> </w:t>
      </w:r>
      <w:r>
        <w:rPr>
          <w:rStyle w:val="VerbatimChar"/>
        </w:rPr>
        <w:t xml:space="preserve">WIrbis.RecListPanel128</w:t>
      </w:r>
      <w:r>
        <w:t xml:space="preserve">.</w:t>
      </w:r>
    </w:p>
    <w:p>
      <w:pPr>
        <w:numPr>
          <w:ilvl w:val="0"/>
          <w:numId w:val="1000"/>
        </w:numPr>
      </w:pPr>
      <w:r>
        <w:t xml:space="preserve">Ядро и общие исправления:</w:t>
      </w:r>
    </w:p>
    <w:p>
      <w:pPr>
        <w:pStyle w:val="Compact"/>
        <w:numPr>
          <w:ilvl w:val="1"/>
          <w:numId w:val="1006"/>
        </w:numPr>
      </w:pPr>
      <w:r>
        <w:t xml:space="preserve">Оптимизация под PHP 8: в</w:t>
      </w:r>
      <w:r>
        <w:t xml:space="preserve"> </w:t>
      </w:r>
      <w:r>
        <w:rPr>
          <w:rStyle w:val="VerbatimChar"/>
        </w:rPr>
        <w:t xml:space="preserve">Database/api.php</w:t>
      </w:r>
      <w:r>
        <w:t xml:space="preserve"> </w:t>
      </w:r>
      <w:r>
        <w:t xml:space="preserve">убраны строгие типы</w:t>
      </w:r>
      <w:r>
        <w:t xml:space="preserve"> </w:t>
      </w:r>
      <w:r>
        <w:rPr>
          <w:rStyle w:val="VerbatimChar"/>
        </w:rPr>
        <w:t xml:space="preserve">ObjectDataIni|null</w:t>
      </w:r>
      <w:r>
        <w:t xml:space="preserve">, из-за которых возникали ошибки. Подключение скриптов переведено на штатный</w:t>
      </w:r>
      <w:r>
        <w:t xml:space="preserve"> </w:t>
      </w:r>
      <w:r>
        <w:rPr>
          <w:rStyle w:val="VerbatimChar"/>
        </w:rPr>
        <w:t xml:space="preserve">_scriptlist</w:t>
      </w:r>
      <w:r>
        <w:t xml:space="preserve">.</w:t>
      </w:r>
    </w:p>
    <w:p>
      <w:pPr>
        <w:pStyle w:val="Compact"/>
        <w:numPr>
          <w:ilvl w:val="1"/>
          <w:numId w:val="1006"/>
        </w:numPr>
      </w:pPr>
      <w:r>
        <w:t xml:space="preserve">В модуле</w:t>
      </w:r>
      <w:r>
        <w:t xml:space="preserve"> </w:t>
      </w:r>
      <w:r>
        <w:rPr>
          <w:rStyle w:val="VerbatimChar"/>
        </w:rPr>
        <w:t xml:space="preserve">Menu</w:t>
      </w:r>
      <w:r>
        <w:t xml:space="preserve"> </w:t>
      </w:r>
      <w:r>
        <w:t xml:space="preserve">добавлены проверки (</w:t>
      </w:r>
      <w:r>
        <w:rPr>
          <w:rStyle w:val="VerbatimChar"/>
        </w:rPr>
        <w:t xml:space="preserve">is_array</w:t>
      </w:r>
      <w:r>
        <w:t xml:space="preserve">,</w:t>
      </w:r>
      <w:r>
        <w:t xml:space="preserve"> </w:t>
      </w:r>
      <w:r>
        <w:rPr>
          <w:rStyle w:val="VerbatimChar"/>
        </w:rPr>
        <w:t xml:space="preserve">isset</w:t>
      </w:r>
      <w:r>
        <w:t xml:space="preserve">), чтобы избежать Warning</w:t>
      </w:r>
      <w:r>
        <w:rPr>
          <w:strike/>
        </w:rPr>
        <w:t xml:space="preserve">ов при обращении к пустым меню пользователя. Добавлен авто</w:t>
      </w:r>
      <w:r>
        <w:t xml:space="preserve">билд глобального меню, если кэш пуст.</w:t>
      </w:r>
    </w:p>
    <w:p>
      <w:pPr>
        <w:pStyle w:val="Compact"/>
        <w:numPr>
          <w:ilvl w:val="1"/>
          <w:numId w:val="1006"/>
        </w:numPr>
      </w:pPr>
      <w:r>
        <w:t xml:space="preserve">В классе</w:t>
      </w:r>
      <w:r>
        <w:t xml:space="preserve"> </w:t>
      </w:r>
      <w:r>
        <w:rPr>
          <w:rStyle w:val="VerbatimChar"/>
        </w:rPr>
        <w:t xml:space="preserve">RecList</w:t>
      </w:r>
      <w:r>
        <w:t xml:space="preserve"> </w:t>
      </w:r>
      <w:r>
        <w:t xml:space="preserve">метод</w:t>
      </w:r>
      <w:r>
        <w:t xml:space="preserve"> </w:t>
      </w:r>
      <w:r>
        <w:rPr>
          <w:rStyle w:val="VerbatimChar"/>
        </w:rPr>
        <w:t xml:space="preserve">empty()</w:t>
      </w:r>
      <w:r>
        <w:t xml:space="preserve"> </w:t>
      </w:r>
      <w:r>
        <w:t xml:space="preserve">переименован в</w:t>
      </w:r>
      <w:r>
        <w:t xml:space="preserve"> </w:t>
      </w:r>
      <w:r>
        <w:rPr>
          <w:rStyle w:val="VerbatimChar"/>
        </w:rPr>
        <w:t xml:space="preserve">clear()</w:t>
      </w:r>
      <w:r>
        <w:t xml:space="preserve">, так как</w:t>
      </w:r>
      <w:r>
        <w:t xml:space="preserve"> </w:t>
      </w:r>
      <w:r>
        <w:rPr>
          <w:rStyle w:val="VerbatimChar"/>
        </w:rPr>
        <w:t xml:space="preserve">empty</w:t>
      </w:r>
      <w:r>
        <w:t xml:space="preserve"> </w:t>
      </w:r>
      <w:r>
        <w:t xml:space="preserve">является зарезервированным словом в PHP.</w:t>
      </w:r>
    </w:p>
    <w:p>
      <w:pPr>
        <w:pStyle w:val="Compact"/>
        <w:numPr>
          <w:ilvl w:val="1"/>
          <w:numId w:val="1006"/>
        </w:numPr>
      </w:pPr>
      <w:r>
        <w:t xml:space="preserve">В</w:t>
      </w:r>
      <w:r>
        <w:t xml:space="preserve"> </w:t>
      </w:r>
      <w:r>
        <w:rPr>
          <w:rStyle w:val="VerbatimChar"/>
        </w:rPr>
        <w:t xml:space="preserve">tags.js</w:t>
      </w:r>
      <w:r>
        <w:t xml:space="preserve"> </w:t>
      </w:r>
      <w:r>
        <w:t xml:space="preserve">переменная</w:t>
      </w:r>
      <w:r>
        <w:t xml:space="preserve"> </w:t>
      </w:r>
      <w:r>
        <w:rPr>
          <w:rStyle w:val="VerbatimChar"/>
        </w:rPr>
        <w:t xml:space="preserve">Tags</w:t>
      </w:r>
      <w:r>
        <w:t xml:space="preserve"> </w:t>
      </w:r>
      <w:r>
        <w:t xml:space="preserve">корректно экспортирована в</w:t>
      </w:r>
      <w:r>
        <w:t xml:space="preserve"> </w:t>
      </w:r>
      <w:r>
        <w:rPr>
          <w:rStyle w:val="VerbatimChar"/>
        </w:rPr>
        <w:t xml:space="preserve">window.Tags</w:t>
      </w:r>
      <w:r>
        <w:t xml:space="preserve"> </w:t>
      </w:r>
      <w:r>
        <w:t xml:space="preserve">(устранение проблем с областью видимости).</w:t>
      </w:r>
    </w:p>
    <w:p>
      <w:pPr>
        <w:pStyle w:val="Compact"/>
        <w:numPr>
          <w:ilvl w:val="1"/>
          <w:numId w:val="1006"/>
        </w:numPr>
      </w:pPr>
      <w:r>
        <w:t xml:space="preserve">Исправлены различные опечатки (</w:t>
      </w:r>
      <w:r>
        <w:t xml:space="preserve">“Редактирвоание”</w:t>
      </w:r>
      <w:r>
        <w:t xml:space="preserve">,</w:t>
      </w:r>
      <w:r>
        <w:t xml:space="preserve"> </w:t>
      </w:r>
      <w:r>
        <w:t xml:space="preserve">“Неизестная”</w:t>
      </w:r>
      <w:r>
        <w:t xml:space="preserve">,</w:t>
      </w:r>
      <w:r>
        <w:t xml:space="preserve"> </w:t>
      </w:r>
      <w:r>
        <w:t xml:space="preserve">“Тиы записей”</w:t>
      </w:r>
      <w:r>
        <w:t xml:space="preserve">).</w:t>
      </w:r>
    </w:p>
    <w:p>
      <w:pPr>
        <w:pStyle w:val="Compact"/>
        <w:numPr>
          <w:ilvl w:val="1"/>
          <w:numId w:val="1006"/>
        </w:numPr>
      </w:pPr>
      <w:r>
        <w:t xml:space="preserve">Исправлена опечатка проверки обязательности параметров в</w:t>
      </w:r>
      <w:r>
        <w:t xml:space="preserve"> </w:t>
      </w:r>
      <w:r>
        <w:rPr>
          <w:rStyle w:val="VerbatimChar"/>
        </w:rPr>
        <w:t xml:space="preserve">RecListStoreAction</w:t>
      </w:r>
      <w:r>
        <w:t xml:space="preserve"> </w:t>
      </w:r>
      <w:r>
        <w:t xml:space="preserve">(</w:t>
      </w:r>
      <w:r>
        <w:rPr>
          <w:rStyle w:val="VerbatimChar"/>
        </w:rPr>
        <w:t xml:space="preserve">isStrong</w:t>
      </w:r>
      <w:r>
        <w:t xml:space="preserve"> </w:t>
      </w:r>
      <w:r>
        <w:t xml:space="preserve">-&gt;</w:t>
      </w:r>
      <w:r>
        <w:t xml:space="preserve"> </w:t>
      </w:r>
      <w:r>
        <w:rPr>
          <w:rStyle w:val="VerbatimChar"/>
        </w:rPr>
        <w:t xml:space="preserve">isNotEmpty</w:t>
      </w:r>
      <w:r>
        <w:t xml:space="preserve">).</w:t>
      </w:r>
    </w:p>
    <w:bookmarkStart w:id="15" w:name="связанные-задачи"/>
    <w:p>
      <w:pPr>
        <w:pStyle w:val="Heading2"/>
      </w:pPr>
      <w:r>
        <w:t xml:space="preserve">1. Связанные задачи</w:t>
      </w:r>
    </w:p>
    <w:bookmarkStart w:id="12" w:name="relates-to-i128-53"/>
    <w:p>
      <w:pPr>
        <w:pStyle w:val="Heading3"/>
      </w:pPr>
      <w:r>
        <w:t xml:space="preserve">1.1. 🔗 relates to: I128-53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[I128-53]</w:t>
        </w:r>
      </w:hyperlink>
      <w:r>
        <w:t xml:space="preserve"> </w:t>
      </w:r>
      <w:r>
        <w:t xml:space="preserve">Редактор параметрии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Антон Марфин</w:t>
      </w:r>
    </w:p>
    <w:bookmarkEnd w:id="12"/>
    <w:bookmarkStart w:id="14" w:name="соответствует-задача-i128-2399"/>
    <w:p>
      <w:pPr>
        <w:pStyle w:val="Heading3"/>
      </w:pPr>
      <w:r>
        <w:t xml:space="preserve">1.2. 🔗 Соответствует задача: I128-2399</w:t>
      </w:r>
    </w:p>
    <w:p>
      <w:pPr>
        <w:pStyle w:val="BlockText"/>
      </w:pPr>
      <w:hyperlink r:id="rId13">
        <w:r>
          <w:rPr>
            <w:rStyle w:val="Hyperlink"/>
            <w:b/>
            <w:bCs/>
          </w:rPr>
          <w:t xml:space="preserve">[I128-2399]</w:t>
        </w:r>
      </w:hyperlink>
      <w:r>
        <w:t xml:space="preserve"> </w:t>
      </w:r>
      <w:r>
        <w:t xml:space="preserve">Редактор схемы БД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4"/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*" TargetMode="External" /><Relationship Type="http://schemas.openxmlformats.org/officeDocument/2006/relationships/hyperlink" Id="rId9" Target="+" TargetMode="External" /><Relationship Type="http://schemas.openxmlformats.org/officeDocument/2006/relationships/hyperlink" Id="rId13" Target="?id=Help/Show&amp;m=Help/GeneralDescription/WhatsNew/I128/TaskInfo/I128-2399/README" TargetMode="External" /><Relationship Type="http://schemas.openxmlformats.org/officeDocument/2006/relationships/hyperlink" Id="rId11" Target="?id=Help/Show&amp;m=Help/GeneralDescription/WhatsNew/I128/TaskInfo/I128-5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*" TargetMode="External" /><Relationship Type="http://schemas.openxmlformats.org/officeDocument/2006/relationships/hyperlink" Id="rId9" Target="+" TargetMode="External" /><Relationship Type="http://schemas.openxmlformats.org/officeDocument/2006/relationships/hyperlink" Id="rId13" Target="?id=Help/Show&amp;m=Help/GeneralDescription/WhatsNew/I128/TaskInfo/I128-2399/README" TargetMode="External" /><Relationship Type="http://schemas.openxmlformats.org/officeDocument/2006/relationships/hyperlink" Id="rId11" Target="?id=Help/Show&amp;m=Help/GeneralDescription/WhatsNew/I128/TaskInfo/I128-5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[I128-1795] Редактор схемы БД</dc:title>
  <dc:creator/>
  <cp:keywords/>
  <dcterms:created xsi:type="dcterms:W3CDTF">2026-09-04T08:59:19Z</dcterms:created>
  <dcterms:modified xsi:type="dcterms:W3CDTF">2026-09-04T08:59:19Z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