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&amp;uf(’+7W… - Запись глобальной переменной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7w---запись-глобальной-переменной"/>
    <w:p>
      <w:pPr>
        <w:pStyle w:val="Heading1"/>
      </w:pPr>
      <w:r>
        <w:t xml:space="preserve">&amp;uf(’+7W… - Запись глобальной переменной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Запись глобальной переменной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+7WNNN#SSSS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NNN – номер переменной</w:t>
      </w:r>
      <w:r>
        <w:t xml:space="preserve"> </w:t>
      </w:r>
      <w:r>
        <w:t xml:space="preserve">* SSSS – список строк (результат расформатирования); каждая строка становится отдельным повторением.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&amp;unifor('+7W100#',(v910/))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&amp;uf(’+7W… - Запись глобальной переменной</dc:title>
  <dc:creator/>
  <cp:keywords/>
  <dcterms:created xsi:type="dcterms:W3CDTF">2026-09-04T13:12:36Z</dcterms:created>
  <dcterms:modified xsi:type="dcterms:W3CDTF">2026-09-04T13:12:36Z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