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Р(команда вывода поля/подполя)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ркоманда-вывода-поляподполя"/>
    <w:p>
      <w:pPr>
        <w:pStyle w:val="Heading1"/>
      </w:pPr>
      <w:r>
        <w:t xml:space="preserve">Функция Р(команда вывода поля/подполя)</w:t>
      </w:r>
    </w:p>
    <w:p>
      <w:pPr>
        <w:pStyle w:val="FirstParagraph"/>
      </w:pPr>
      <w:r>
        <w:t xml:space="preserve">Функция Р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содержит по крайней мере один экземпляр поля или подполя, указанного в аргументе. В противном случае функция P возвращает значение ложь.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Р(v700)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P(v700^m)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P(v80)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Р(команда вывода поля/подполя)</dc:title>
  <dc:creator/>
  <cp:keywords/>
  <dcterms:created xsi:type="dcterms:W3CDTF">2026-09-04T14:25:48Z</dcterms:created>
  <dcterms:modified xsi:type="dcterms:W3CDTF">2026-09-04T14:25:48Z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