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[I128-2674] При удалении записи не проверяется право на удаление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9e35c359a7d79957ba4ba3a05bf263e46212e8"/>
    <w:p>
      <w:pPr>
        <w:pStyle w:val="Heading1"/>
      </w:pPr>
      <w:r>
        <w:t xml:space="preserve">[I128-2674] При удалении записи не проверяется право на удаление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09.07.2026 06:14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861"/>
    <w:p>
      <w:pPr>
        <w:pStyle w:val="Heading3"/>
      </w:pPr>
      <w:r>
        <w:t xml:space="preserve">1.1. 🔗 blocks: SD-861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[SD-861]</w:t>
        </w:r>
      </w:hyperlink>
      <w:r>
        <w:t xml:space="preserve"> </w:t>
      </w:r>
      <w:r>
        <w:t xml:space="preserve">Настрой роли каталогизатора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KashirinaTV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6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6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[I128-2674] При удалении записи не проверяется право на удаление записи</dc:title>
  <dc:creator/>
  <cp:keywords/>
  <dcterms:created xsi:type="dcterms:W3CDTF">2026-09-03T23:23:42Z</dcterms:created>
  <dcterms:modified xsi:type="dcterms:W3CDTF">2026-09-03T23:23:42Z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