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03d45e6faf29f43273394a384cf1fcde472de"/>
    <w:p>
      <w:pPr>
        <w:pStyle w:val="Heading1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Читатель, ИРБИС 128. Модуль NJ - Описание отдельного номера журнала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14:39</w:t>
      </w:r>
    </w:p>
    <w:p>
      <w:pPr>
        <w:pStyle w:val="BodyText"/>
      </w:pPr>
      <w:r>
        <w:rPr>
          <w:b/>
          <w:bCs/>
        </w:rPr>
        <w:t xml:space="preserve">Скорректирован вывод экземпляров</w:t>
      </w:r>
    </w:p>
    <w:p>
      <w:pPr>
        <w:pStyle w:val="BodyText"/>
      </w:pPr>
      <w:r>
        <w:t xml:space="preserve">В полном формате (full.pft128) для модуля периодики (NJ) добавлена проверка на наличие поля 910 и отсутствие поля 902 (</w:t>
      </w:r>
      <w:r>
        <w:rPr>
          <w:rStyle w:val="VerbatimChar"/>
        </w:rPr>
        <w:t xml:space="preserve">{}p(910) and a(902){</w:t>
      </w:r>
      <w:r>
        <w:t xml:space="preserve">}) перед выводом информации об экземплярах.</w:t>
      </w:r>
    </w:p>
    <w:p>
      <w:pPr>
        <w:pStyle w:val="BodyText"/>
      </w:pPr>
      <w:r>
        <w:t xml:space="preserve">Это изменение исправляет ситуацию, когда блок с экземплярами мог выводиться некорректно. Теперь информация об экземплярах отображается только при выполнении необходимых условий.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значит отображать информацию об экземплярах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87"/>
    <w:p>
      <w:pPr>
        <w:pStyle w:val="Heading3"/>
      </w:pPr>
      <w:r>
        <w:t xml:space="preserve">1.1. 🔗 Соответствует задача: I128-2287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[I128-2287]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dc:title>
  <dc:creator/>
  <cp:keywords/>
  <dcterms:created xsi:type="dcterms:W3CDTF">2026-09-03T19:33:22Z</dcterms:created>
  <dcterms:modified xsi:type="dcterms:W3CDTF">2026-09-03T19:33:22Z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