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ATHRU</w:t>
      </w:r>
      <w:r>
        <w:t xml:space="preserve"> </w:t>
      </w:r>
      <w:r>
        <w:t xml:space="preserve">ведёт записи указателя УДК.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DBATHRU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, отображаются через форматы модуля и участвуют в подборе классификационных значений.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DBATHRU</w:t>
            </w:r>
          </w:p>
        </w:tc>
        <w:tc>
          <w:tcPr/>
          <w:p>
            <w:pPr>
              <w:pStyle w:val="Compact"/>
            </w:pPr>
            <w:r>
              <w:t xml:space="preserve">База указателя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GetUdcNodes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записи указателя.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 </w:t>
      </w:r>
      <w:r>
        <w:t xml:space="preserve">используются как контролируемый справочник классификационных рубрик УДК.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2026-09-05T03:19:26Z</dcterms:created>
  <dcterms:modified xsi:type="dcterms:W3CDTF">2026-09-05T03:19:26Z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