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Опустошение базы данных (S)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опустошение-базы-данных-s"/>
    <w:p>
      <w:pPr>
        <w:pStyle w:val="Heading1"/>
      </w:pPr>
      <w:r>
        <w:t xml:space="preserve">Опустошение базы данных (S)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выполняет опустошение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Опустошение базы данных (S)</dc:title>
  <dc:creator/>
  <cp:keywords/>
  <dcterms:created xsi:type="dcterms:W3CDTF">2026-09-05T07:40:41Z</dcterms:created>
  <dcterms:modified xsi:type="dcterms:W3CDTF">2026-09-05T07:40:41Z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