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и назначение форматов системы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b83783de9613c5c9fa24728b799b898705a33c"/>
    <w:p>
      <w:pPr>
        <w:pStyle w:val="Heading1"/>
      </w:pPr>
      <w:r>
        <w:t xml:space="preserve">Список и назначение форматов системы ИРБИС</w:t>
      </w:r>
    </w:p>
    <w:p>
      <w:pPr>
        <w:pStyle w:val="FirstParagraph"/>
      </w:pPr>
      <w:r>
        <w:t xml:space="preserve">Список и назначение основных форматов для БД IBIS и других БД Электронного каталога приведены в Таблице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39"/>
        <w:gridCol w:w="419"/>
        <w:gridCol w:w="73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П/п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!10</w:t>
            </w:r>
          </w:p>
        </w:tc>
        <w:tc>
          <w:tcPr/>
          <w:p>
            <w:pPr>
              <w:pStyle w:val="Compact"/>
            </w:pPr>
            <w:r>
              <w:t xml:space="preserve">ФЛК ISBN на дублетность и по модулю 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!101</w:t>
            </w:r>
          </w:p>
        </w:tc>
        <w:tc>
          <w:tcPr/>
          <w:p>
            <w:pPr>
              <w:pStyle w:val="Compact"/>
            </w:pPr>
            <w:r>
              <w:t xml:space="preserve">ФЛК кодов</w:t>
            </w:r>
            <w:r>
              <w:t xml:space="preserve"> </w:t>
            </w:r>
            <w:r>
              <w:t xml:space="preserve">“Язык текста”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!102</w:t>
            </w:r>
          </w:p>
        </w:tc>
        <w:tc>
          <w:tcPr/>
          <w:p>
            <w:pPr>
              <w:pStyle w:val="Compact"/>
            </w:pPr>
            <w:r>
              <w:t xml:space="preserve">ФЛК кода страны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!11</w:t>
            </w:r>
          </w:p>
        </w:tc>
        <w:tc>
          <w:tcPr/>
          <w:p>
            <w:pPr>
              <w:pStyle w:val="Compact"/>
            </w:pPr>
            <w:r>
              <w:t xml:space="preserve">ФЛК ISSN по модулю 11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!110</w:t>
            </w:r>
          </w:p>
        </w:tc>
        <w:tc>
          <w:tcPr/>
          <w:p>
            <w:pPr>
              <w:pStyle w:val="Compact"/>
            </w:pPr>
            <w:r>
              <w:t xml:space="preserve">ФЛК кода вида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!11s</w:t>
            </w:r>
          </w:p>
        </w:tc>
        <w:tc>
          <w:tcPr/>
          <w:p>
            <w:pPr>
              <w:pStyle w:val="Compact"/>
            </w:pPr>
            <w:r>
              <w:t xml:space="preserve">ФЛК ISSN серии по модулю 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!19</w:t>
            </w:r>
          </w:p>
        </w:tc>
        <w:tc>
          <w:tcPr/>
          <w:p>
            <w:pPr>
              <w:pStyle w:val="Compact"/>
            </w:pPr>
            <w:r>
              <w:t xml:space="preserve">ФЛК на дублетность Идентификатора нетекстового материала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!200</w:t>
            </w:r>
          </w:p>
        </w:tc>
        <w:tc>
          <w:tcPr/>
          <w:p>
            <w:pPr>
              <w:pStyle w:val="Compact"/>
            </w:pPr>
            <w:r>
              <w:t xml:space="preserve">ФЛК на обязательность поля</w:t>
            </w:r>
            <w:r>
              <w:t xml:space="preserve"> </w:t>
            </w:r>
            <w:r>
              <w:t xml:space="preserve">“Заглавие”</w:t>
            </w:r>
            <w:r>
              <w:t xml:space="preserve"> </w:t>
            </w:r>
            <w:r>
              <w:t xml:space="preserve">(кроме томов многотомного издания)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!200d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“Заглавие”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!210d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“Год”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!461</w:t>
            </w:r>
          </w:p>
        </w:tc>
        <w:tc>
          <w:tcPr/>
          <w:p>
            <w:pPr>
              <w:pStyle w:val="Compact"/>
            </w:pPr>
            <w:r>
              <w:t xml:space="preserve">ФЛК ISBN и ISSN в общей части описания многотомного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!700d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“Автор”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!710d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“Коллективный автор”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!900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“Кодированные данные”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!903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“Шифр документа”</w:t>
            </w:r>
            <w:r>
              <w:t xml:space="preserve"> </w:t>
            </w:r>
            <w:r>
              <w:t xml:space="preserve">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!907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“Каталогизатор, Дата”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!910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“Экземпляры”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!910w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“Экземпляры”</w:t>
            </w:r>
            <w:r>
              <w:t xml:space="preserve"> </w:t>
            </w:r>
            <w:r>
              <w:t xml:space="preserve">в задаче</w:t>
            </w:r>
            <w:r>
              <w:t xml:space="preserve"> </w:t>
            </w:r>
            <w:r>
              <w:t xml:space="preserve">“ВЫБЫТИЕ литературы”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!920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“Код РЛ”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!934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“Год”</w:t>
            </w:r>
            <w:r>
              <w:t xml:space="preserve"> </w:t>
            </w:r>
            <w:r>
              <w:t xml:space="preserve">в задаче</w:t>
            </w:r>
            <w:r>
              <w:t xml:space="preserve"> </w:t>
            </w:r>
            <w:r>
              <w:t xml:space="preserve">“Регистрация журналов”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!936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“Номер”</w:t>
            </w:r>
            <w:r>
              <w:t xml:space="preserve"> </w:t>
            </w:r>
            <w:r>
              <w:t xml:space="preserve">в задаче</w:t>
            </w:r>
            <w:r>
              <w:t xml:space="preserve"> </w:t>
            </w:r>
            <w:r>
              <w:t xml:space="preserve">“Регистрация журналов”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!940w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“Архивные данные”</w:t>
            </w:r>
            <w:r>
              <w:t xml:space="preserve"> </w:t>
            </w:r>
            <w:r>
              <w:t xml:space="preserve">в задаче</w:t>
            </w:r>
            <w:r>
              <w:t xml:space="preserve"> </w:t>
            </w:r>
            <w:r>
              <w:t xml:space="preserve">“ВЫБЫТИЕ литературы для ЦБС и ВУЗа”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!963</w:t>
            </w:r>
          </w:p>
        </w:tc>
        <w:tc>
          <w:tcPr/>
          <w:p>
            <w:pPr>
              <w:pStyle w:val="Compact"/>
            </w:pPr>
            <w:r>
              <w:t xml:space="preserve">ФЛК автора для аналитического описания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!964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“Индекс ГРНТИ”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!amovf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(краткие данные с инвертированием ФИО) в</w:t>
            </w:r>
            <w:r>
              <w:t xml:space="preserve"> </w:t>
            </w:r>
            <w:r>
              <w:t xml:space="preserve">“Сведения об ответственности”</w:t>
            </w:r>
            <w:r>
              <w:t xml:space="preserve"> </w:t>
            </w:r>
            <w:r>
              <w:t xml:space="preserve">– в поля 200, 461, 963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!amovi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(полные данные) – в поля 700, 701, 702</w:t>
            </w:r>
          </w:p>
        </w:tc>
      </w:tr>
      <w:tr>
        <w:tc>
          <w:tcPr/>
          <w:p>
            <w:pPr>
              <w:pStyle w:val="Compac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!amovik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(краткие данные) – в поле 391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!amovip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(неполные данные) – в поле 600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!amovmr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“Разночтение автора”</w:t>
            </w:r>
            <w:r>
              <w:t xml:space="preserve"> </w:t>
            </w:r>
            <w:r>
              <w:t xml:space="preserve">с использованием словаря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!amovo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(краткие данные в нормализованном виде) – в поля 461, 961, 963 (автор единственный)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!amovu</w:t>
            </w:r>
          </w:p>
        </w:tc>
        <w:tc>
          <w:tcPr/>
          <w:p>
            <w:pPr>
              <w:pStyle w:val="Compact"/>
            </w:pPr>
            <w:r>
              <w:t xml:space="preserve">Ввод авторов с использованием словаря (краткие данные в нормализованном виде) – в поля 330, 454, 922, (3 подполя авторов) и 470, 481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!dmoda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“Автор”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!dmodc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“Страна издания”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!dmodcol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“Коллектив/Мероприятие”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33</w:t>
            </w:r>
          </w:p>
        </w:tc>
        <w:tc>
          <w:tcPr/>
          <w:p>
            <w:pPr>
              <w:pStyle w:val="Compact"/>
            </w:pPr>
            <w:r>
              <w:t xml:space="preserve">!dmodgeo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“Географические рубрики”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34</w:t>
            </w:r>
          </w:p>
        </w:tc>
        <w:tc>
          <w:tcPr/>
          <w:p>
            <w:pPr>
              <w:pStyle w:val="Compact"/>
            </w:pPr>
            <w:r>
              <w:t xml:space="preserve">!dmodhd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“Характер документа”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!dmodzj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“Язык”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  <w:r>
              <w:t xml:space="preserve">!dmodk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“Ключевые слова”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37</w:t>
            </w:r>
          </w:p>
        </w:tc>
        <w:tc>
          <w:tcPr/>
          <w:p>
            <w:pPr>
              <w:pStyle w:val="Compact"/>
            </w:pPr>
            <w:r>
              <w:t xml:space="preserve">!dmodo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“Издающая организация”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38</w:t>
            </w:r>
          </w:p>
        </w:tc>
        <w:tc>
          <w:tcPr/>
          <w:p>
            <w:pPr>
              <w:pStyle w:val="Compact"/>
            </w:pPr>
            <w:r>
              <w:t xml:space="preserve">!dmodr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“Тематический рубрикатор”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39</w:t>
            </w:r>
          </w:p>
        </w:tc>
        <w:tc>
          <w:tcPr/>
          <w:p>
            <w:pPr>
              <w:pStyle w:val="Compact"/>
            </w:pPr>
            <w:r>
              <w:t xml:space="preserve">!dmodrin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“Другая классификация”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  <w:r>
              <w:t xml:space="preserve">!dmods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“Предметные рубрики”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41</w:t>
            </w:r>
          </w:p>
        </w:tc>
        <w:tc>
          <w:tcPr/>
          <w:p>
            <w:pPr>
              <w:pStyle w:val="Compact"/>
            </w:pPr>
            <w:r>
              <w:t xml:space="preserve">!dmodt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“Заглавие”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  <w:r>
              <w:t xml:space="preserve">!dmodu</w:t>
            </w:r>
          </w:p>
        </w:tc>
        <w:tc>
          <w:tcPr/>
          <w:p>
            <w:pPr>
              <w:pStyle w:val="Compact"/>
            </w:pPr>
            <w:r>
              <w:t xml:space="preserve">Корректировка документов по словарю</w:t>
            </w:r>
            <w:r>
              <w:t xml:space="preserve"> </w:t>
            </w:r>
            <w:r>
              <w:t xml:space="preserve">“УДК/ББК”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43</w:t>
            </w:r>
          </w:p>
        </w:tc>
        <w:tc>
          <w:tcPr/>
          <w:p>
            <w:pPr>
              <w:pStyle w:val="Compact"/>
            </w:pPr>
            <w:r>
              <w:t xml:space="preserve">!f8avt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“Автор”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44</w:t>
            </w:r>
          </w:p>
        </w:tc>
        <w:tc>
          <w:tcPr/>
          <w:p>
            <w:pPr>
              <w:pStyle w:val="Compact"/>
            </w:pPr>
            <w:r>
              <w:t xml:space="preserve">!f8col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“Коллектив/Мероприятие”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45</w:t>
            </w:r>
          </w:p>
        </w:tc>
        <w:tc>
          <w:tcPr/>
          <w:p>
            <w:pPr>
              <w:pStyle w:val="Compact"/>
            </w:pPr>
            <w:r>
              <w:t xml:space="preserve">!f8org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“Издающая организация”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46</w:t>
            </w:r>
          </w:p>
        </w:tc>
        <w:tc>
          <w:tcPr/>
          <w:p>
            <w:pPr>
              <w:pStyle w:val="Compact"/>
            </w:pPr>
            <w:r>
              <w:t xml:space="preserve">!f8p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“Персоналия”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47</w:t>
            </w:r>
          </w:p>
        </w:tc>
        <w:tc>
          <w:tcPr/>
          <w:p>
            <w:pPr>
              <w:pStyle w:val="Compact"/>
            </w:pPr>
            <w:r>
              <w:t xml:space="preserve">!f8sub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словарях</w:t>
            </w:r>
            <w:r>
              <w:t xml:space="preserve"> </w:t>
            </w:r>
            <w:r>
              <w:t xml:space="preserve">“Предметные рубрики”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“Географические рубрики”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48</w:t>
            </w:r>
          </w:p>
        </w:tc>
        <w:tc>
          <w:tcPr/>
          <w:p>
            <w:pPr>
              <w:pStyle w:val="Compact"/>
            </w:pPr>
            <w:r>
              <w:t xml:space="preserve">!f8tit</w:t>
            </w:r>
          </w:p>
        </w:tc>
        <w:tc>
          <w:tcPr/>
          <w:p>
            <w:pPr>
              <w:pStyle w:val="Compact"/>
            </w:pPr>
            <w:r>
              <w:t xml:space="preserve">Просмотр полного значения термина в словаре</w:t>
            </w:r>
            <w:r>
              <w:t xml:space="preserve"> </w:t>
            </w:r>
            <w:r>
              <w:t xml:space="preserve">“Заглавие”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49</w:t>
            </w:r>
          </w:p>
        </w:tc>
        <w:tc>
          <w:tcPr/>
          <w:p>
            <w:pPr>
              <w:pStyle w:val="Compact"/>
            </w:pPr>
            <w:r>
              <w:t xml:space="preserve">!kd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в РЛ PAZK и PVK</w:t>
            </w:r>
          </w:p>
        </w:tc>
      </w:tr>
      <w:tr>
        <w:tc>
          <w:tcPr/>
          <w:p>
            <w:pPr>
              <w:pStyle w:val="Compac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  <w:r>
              <w:t xml:space="preserve">!kds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в РЛ ASP</w:t>
            </w:r>
          </w:p>
        </w:tc>
      </w:tr>
      <w:tr>
        <w:tc>
          <w:tcPr/>
          <w:p>
            <w:pPr>
              <w:pStyle w:val="Compac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!kdsp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в РЛ SPEC</w:t>
            </w:r>
          </w:p>
        </w:tc>
      </w:tr>
      <w:tr>
        <w:tc>
          <w:tcPr/>
          <w:p>
            <w:pPr>
              <w:pStyle w:val="Compact"/>
            </w:pPr>
            <w:r>
              <w:t xml:space="preserve">52</w:t>
            </w:r>
          </w:p>
        </w:tc>
        <w:tc>
          <w:tcPr/>
          <w:p>
            <w:pPr>
              <w:pStyle w:val="Compact"/>
            </w:pPr>
            <w:r>
              <w:t xml:space="preserve">!kdud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в РЛ AUNTD</w:t>
            </w:r>
          </w:p>
        </w:tc>
      </w:tr>
      <w:tr>
        <w:tc>
          <w:tcPr/>
          <w:p>
            <w:pPr>
              <w:pStyle w:val="Compac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!kkkc</w:t>
            </w:r>
          </w:p>
        </w:tc>
        <w:tc>
          <w:tcPr/>
          <w:p>
            <w:pPr>
              <w:pStyle w:val="Compact"/>
            </w:pPr>
            <w:r>
              <w:t xml:space="preserve">Ссылочная каталожная карточка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!kkkdw</w:t>
            </w:r>
          </w:p>
        </w:tc>
        <w:tc>
          <w:tcPr/>
          <w:p>
            <w:pPr>
              <w:pStyle w:val="Compact"/>
            </w:pPr>
            <w:r>
              <w:t xml:space="preserve">Добавочная каталожная карточка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!kkkfw</w:t>
            </w:r>
          </w:p>
        </w:tc>
        <w:tc>
          <w:tcPr/>
          <w:p>
            <w:pPr>
              <w:pStyle w:val="Compact"/>
            </w:pPr>
            <w:r>
              <w:t xml:space="preserve">Формуляр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!kkki</w:t>
            </w:r>
          </w:p>
        </w:tc>
        <w:tc>
          <w:tcPr/>
          <w:p>
            <w:pPr>
              <w:pStyle w:val="Compact"/>
            </w:pPr>
            <w:r>
              <w:t xml:space="preserve">Оборот каталожной карточки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!kkkow</w:t>
            </w:r>
          </w:p>
        </w:tc>
        <w:tc>
          <w:tcPr/>
          <w:p>
            <w:pPr>
              <w:pStyle w:val="Compact"/>
            </w:pPr>
            <w:r>
              <w:t xml:space="preserve">Основная каталожная карточка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!kkkt</w:t>
            </w:r>
          </w:p>
        </w:tc>
        <w:tc>
          <w:tcPr/>
          <w:p>
            <w:pPr>
              <w:pStyle w:val="Compact"/>
            </w:pPr>
            <w:r>
              <w:t xml:space="preserve">Каталожная карточка для топографического каталога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59</w:t>
            </w:r>
          </w:p>
        </w:tc>
        <w:tc>
          <w:tcPr/>
          <w:p>
            <w:pPr>
              <w:pStyle w:val="Compact"/>
            </w:pPr>
            <w:r>
              <w:t xml:space="preserve">!kkkuw</w:t>
            </w:r>
          </w:p>
        </w:tc>
        <w:tc>
          <w:tcPr/>
          <w:p>
            <w:pPr>
              <w:pStyle w:val="Compact"/>
            </w:pPr>
            <w:r>
              <w:t xml:space="preserve">Каталожная карточка для систематического каталога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!mmovf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“Коллектив/Временный коллектив”</w:t>
            </w:r>
            <w:r>
              <w:t xml:space="preserve"> </w:t>
            </w:r>
            <w:r>
              <w:t xml:space="preserve">с использованием словаря (полные данные в</w:t>
            </w:r>
            <w:r>
              <w:t xml:space="preserve"> </w:t>
            </w:r>
            <w:r>
              <w:t xml:space="preserve">“собранном”</w:t>
            </w:r>
            <w:r>
              <w:t xml:space="preserve"> </w:t>
            </w:r>
            <w:r>
              <w:t xml:space="preserve">виде) в</w:t>
            </w:r>
            <w:r>
              <w:t xml:space="preserve"> </w:t>
            </w:r>
            <w:r>
              <w:t xml:space="preserve">“Сведения об ответственности”</w:t>
            </w:r>
            <w:r>
              <w:t xml:space="preserve"> </w:t>
            </w:r>
            <w:r>
              <w:t xml:space="preserve">- в поля 200, 961, 963</w:t>
            </w:r>
          </w:p>
        </w:tc>
      </w:tr>
      <w:tr>
        <w:tc>
          <w:tcPr/>
          <w:p>
            <w:pPr>
              <w:pStyle w:val="Compac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!mmovk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“Коллектив”</w:t>
            </w:r>
            <w:r>
              <w:t xml:space="preserve"> </w:t>
            </w:r>
            <w:r>
              <w:t xml:space="preserve">с использованием словаря (полные данные с разбиением ЭД по подполям) – в поля 710 (РЛ pazk), 711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62</w:t>
            </w:r>
          </w:p>
        </w:tc>
        <w:tc>
          <w:tcPr/>
          <w:p>
            <w:pPr>
              <w:pStyle w:val="Compact"/>
            </w:pPr>
            <w:r>
              <w:t xml:space="preserve">!mmovo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“Коллектив/Временный коллектив”</w:t>
            </w:r>
            <w:r>
              <w:t xml:space="preserve"> </w:t>
            </w:r>
            <w:r>
              <w:t xml:space="preserve">с использованием словаря (только наименование) - в поля 225, 461</w:t>
            </w:r>
          </w:p>
        </w:tc>
      </w:tr>
      <w:tr>
        <w:tc>
          <w:tcPr/>
          <w:p>
            <w:pPr>
              <w:pStyle w:val="Compact"/>
            </w:pPr>
            <w:r>
              <w:t xml:space="preserve">63</w:t>
            </w:r>
          </w:p>
        </w:tc>
        <w:tc>
          <w:tcPr/>
          <w:p>
            <w:pPr>
              <w:pStyle w:val="Compact"/>
            </w:pPr>
            <w:r>
              <w:t xml:space="preserve">!mmovv</w:t>
            </w:r>
          </w:p>
        </w:tc>
        <w:tc>
          <w:tcPr/>
          <w:p>
            <w:pPr>
              <w:pStyle w:val="Compact"/>
            </w:pPr>
            <w:r>
              <w:t xml:space="preserve">Ввод ЭД</w:t>
            </w:r>
            <w:r>
              <w:t xml:space="preserve"> </w:t>
            </w:r>
            <w:r>
              <w:t xml:space="preserve">“Временный коллектив”</w:t>
            </w:r>
            <w:r>
              <w:t xml:space="preserve"> </w:t>
            </w:r>
            <w:r>
              <w:t xml:space="preserve">с использованием словаря (полные данные с разбиением ЭД по подполям) – в поля 710 (РЛ PVK), 971, 972</w:t>
            </w:r>
          </w:p>
        </w:tc>
      </w:tr>
      <w:tr>
        <w:tc>
          <w:tcPr/>
          <w:p>
            <w:pPr>
              <w:pStyle w:val="Compact"/>
            </w:pPr>
            <w:r>
              <w:t xml:space="preserve">64</w:t>
            </w:r>
          </w:p>
        </w:tc>
        <w:tc>
          <w:tcPr/>
          <w:p>
            <w:pPr>
              <w:pStyle w:val="Compact"/>
            </w:pPr>
            <w:r>
              <w:t xml:space="preserve">!pmovb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ISBN (поля 421,422)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65</w:t>
            </w:r>
          </w:p>
        </w:tc>
        <w:tc>
          <w:tcPr/>
          <w:p>
            <w:pPr>
              <w:pStyle w:val="Compact"/>
            </w:pPr>
            <w:r>
              <w:t xml:space="preserve">!pmovt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словаря заглавий (поля 421,422)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66</w:t>
            </w:r>
          </w:p>
        </w:tc>
        <w:tc>
          <w:tcPr/>
          <w:p>
            <w:pPr>
              <w:pStyle w:val="Compact"/>
            </w:pPr>
            <w:r>
              <w:t xml:space="preserve">!pmovts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словаря заглавий (поля 421,422) – запись J (журнал)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67</w:t>
            </w:r>
          </w:p>
        </w:tc>
        <w:tc>
          <w:tcPr/>
          <w:p>
            <w:pPr>
              <w:pStyle w:val="Compact"/>
            </w:pPr>
            <w:r>
              <w:t xml:space="preserve">!pmovxs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приложении с использованием ISSN (поля 421,422) – запись J (журнал)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68</w:t>
            </w:r>
          </w:p>
        </w:tc>
        <w:tc>
          <w:tcPr/>
          <w:p>
            <w:pPr>
              <w:pStyle w:val="Compact"/>
            </w:pPr>
            <w:r>
              <w:t xml:space="preserve">!pmovy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идентификационного номера нетекстовых материалов (поля 421,422)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69</w:t>
            </w:r>
          </w:p>
        </w:tc>
        <w:tc>
          <w:tcPr/>
          <w:p>
            <w:pPr>
              <w:pStyle w:val="Compact"/>
            </w:pPr>
            <w:r>
              <w:t xml:space="preserve">!pmovys</w:t>
            </w:r>
          </w:p>
        </w:tc>
        <w:tc>
          <w:tcPr/>
          <w:p>
            <w:pPr>
              <w:pStyle w:val="Compact"/>
            </w:pPr>
            <w:r>
              <w:t xml:space="preserve">Ввод сведений об основном документе и документе-приложении с использованием идентификационного номера нетекстовых материалов (поля 421,422)– запись J (журнал)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70</w:t>
            </w:r>
          </w:p>
        </w:tc>
        <w:tc>
          <w:tcPr/>
          <w:p>
            <w:pPr>
              <w:pStyle w:val="Compact"/>
            </w:pPr>
            <w:r>
              <w:t xml:space="preserve">!rmova</w:t>
            </w:r>
          </w:p>
        </w:tc>
        <w:tc>
          <w:tcPr/>
          <w:p>
            <w:pPr>
              <w:pStyle w:val="Compact"/>
            </w:pPr>
            <w:r>
              <w:t xml:space="preserve">Ввод сведений о рецензируемом документе с использованием словаря авторов (поле 470)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71</w:t>
            </w:r>
          </w:p>
        </w:tc>
        <w:tc>
          <w:tcPr/>
          <w:p>
            <w:pPr>
              <w:pStyle w:val="Compact"/>
            </w:pPr>
            <w:r>
              <w:t xml:space="preserve">!rmovt</w:t>
            </w:r>
          </w:p>
        </w:tc>
        <w:tc>
          <w:tcPr/>
          <w:p>
            <w:pPr>
              <w:pStyle w:val="Compact"/>
            </w:pPr>
            <w:r>
              <w:t xml:space="preserve">Ввод сведений о рецензируемом документе с использованием словаря заглавий (поле 470)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72</w:t>
            </w:r>
          </w:p>
        </w:tc>
        <w:tc>
          <w:tcPr/>
          <w:p>
            <w:pPr>
              <w:pStyle w:val="Compact"/>
            </w:pPr>
            <w:r>
              <w:t xml:space="preserve">!scnt1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“Автор”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73</w:t>
            </w:r>
          </w:p>
        </w:tc>
        <w:tc>
          <w:tcPr/>
          <w:p>
            <w:pPr>
              <w:pStyle w:val="Compact"/>
            </w:pPr>
            <w:r>
              <w:t xml:space="preserve">!scnt10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“Рецензия – Рецензируемый документ”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74</w:t>
            </w:r>
          </w:p>
        </w:tc>
        <w:tc>
          <w:tcPr/>
          <w:p>
            <w:pPr>
              <w:pStyle w:val="Compact"/>
            </w:pPr>
            <w:r>
              <w:t xml:space="preserve">!scnt2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“Заглавие”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75</w:t>
            </w:r>
          </w:p>
        </w:tc>
        <w:tc>
          <w:tcPr/>
          <w:p>
            <w:pPr>
              <w:pStyle w:val="Compact"/>
            </w:pPr>
            <w:r>
              <w:t xml:space="preserve">!scnt3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“Коллектив/Мероприятие”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76</w:t>
            </w:r>
          </w:p>
        </w:tc>
        <w:tc>
          <w:tcPr/>
          <w:p>
            <w:pPr>
              <w:pStyle w:val="Compact"/>
            </w:pPr>
            <w:r>
              <w:t xml:space="preserve">!scnt4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“Тематический рубрикатор”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77</w:t>
            </w:r>
          </w:p>
        </w:tc>
        <w:tc>
          <w:tcPr/>
          <w:p>
            <w:pPr>
              <w:pStyle w:val="Compact"/>
            </w:pPr>
            <w:r>
              <w:t xml:space="preserve">!scnt5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“Предметные рубрики”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78</w:t>
            </w:r>
          </w:p>
        </w:tc>
        <w:tc>
          <w:tcPr/>
          <w:p>
            <w:pPr>
              <w:pStyle w:val="Compact"/>
            </w:pPr>
            <w:r>
              <w:t xml:space="preserve">!scnt6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“УДК/ББК”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79</w:t>
            </w:r>
          </w:p>
        </w:tc>
        <w:tc>
          <w:tcPr/>
          <w:p>
            <w:pPr>
              <w:pStyle w:val="Compact"/>
            </w:pPr>
            <w:r>
              <w:t xml:space="preserve">!scnt7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“Журнал - Номера”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80</w:t>
            </w:r>
          </w:p>
        </w:tc>
        <w:tc>
          <w:tcPr/>
          <w:p>
            <w:pPr>
              <w:pStyle w:val="Compact"/>
            </w:pPr>
            <w:r>
              <w:t xml:space="preserve">!scnt8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“Номер журнала – Статьи”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81</w:t>
            </w:r>
          </w:p>
        </w:tc>
        <w:tc>
          <w:tcPr/>
          <w:p>
            <w:pPr>
              <w:pStyle w:val="Compact"/>
            </w:pPr>
            <w:r>
              <w:t xml:space="preserve">!scnt9</w:t>
            </w:r>
          </w:p>
        </w:tc>
        <w:tc>
          <w:tcPr/>
          <w:p>
            <w:pPr>
              <w:pStyle w:val="Compact"/>
            </w:pPr>
            <w:r>
              <w:t xml:space="preserve">Поиск по связи</w:t>
            </w:r>
            <w:r>
              <w:t xml:space="preserve"> </w:t>
            </w:r>
            <w:r>
              <w:t xml:space="preserve">“Основной документ – Приложение”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82</w:t>
            </w:r>
          </w:p>
        </w:tc>
        <w:tc>
          <w:tcPr/>
          <w:p>
            <w:pPr>
              <w:pStyle w:val="Compact"/>
            </w:pPr>
            <w:r>
              <w:t xml:space="preserve">!smov</w:t>
            </w:r>
          </w:p>
        </w:tc>
        <w:tc>
          <w:tcPr/>
          <w:p>
            <w:pPr>
              <w:pStyle w:val="Compact"/>
            </w:pPr>
            <w:r>
              <w:t xml:space="preserve">Ввод Предметных и Географических рубрик с использованием словарей (поля 606, 607)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83</w:t>
            </w:r>
          </w:p>
        </w:tc>
        <w:tc>
          <w:tcPr/>
          <w:p>
            <w:pPr>
              <w:pStyle w:val="Compact"/>
            </w:pPr>
            <w:r>
              <w:t xml:space="preserve">!smova</w:t>
            </w:r>
          </w:p>
        </w:tc>
        <w:tc>
          <w:tcPr/>
          <w:p>
            <w:pPr>
              <w:pStyle w:val="Compact"/>
            </w:pPr>
            <w:r>
              <w:t xml:space="preserve">Ввод сведений о Параллельном издании с использованием словаря авторов (поля 451, 452)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84</w:t>
            </w:r>
          </w:p>
        </w:tc>
        <w:tc>
          <w:tcPr/>
          <w:p>
            <w:pPr>
              <w:pStyle w:val="Compact"/>
            </w:pPr>
            <w:r>
              <w:t xml:space="preserve">!smovt</w:t>
            </w:r>
          </w:p>
        </w:tc>
        <w:tc>
          <w:tcPr/>
          <w:p>
            <w:pPr>
              <w:pStyle w:val="Compact"/>
            </w:pPr>
            <w:r>
              <w:t xml:space="preserve">Ввод данных о Параллельном издании с использованием словаря заглавий (поля 451, 452)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85</w:t>
            </w:r>
          </w:p>
        </w:tc>
        <w:tc>
          <w:tcPr/>
          <w:p>
            <w:pPr>
              <w:pStyle w:val="Compact"/>
            </w:pPr>
            <w:r>
              <w:t xml:space="preserve">!tmovo</w:t>
            </w:r>
          </w:p>
        </w:tc>
        <w:tc>
          <w:tcPr/>
          <w:p>
            <w:pPr>
              <w:pStyle w:val="Compact"/>
            </w:pPr>
            <w:r>
              <w:t xml:space="preserve">Ввод заглавий с использованием словаря (только наименование) - в поля 200 (для журналов), 330, 463, 481, 510, 517, 922, 923</w:t>
            </w:r>
          </w:p>
        </w:tc>
      </w:tr>
      <w:tr>
        <w:tc>
          <w:tcPr/>
          <w:p>
            <w:pPr>
              <w:pStyle w:val="Compact"/>
            </w:pPr>
            <w:r>
              <w:t xml:space="preserve">86</w:t>
            </w:r>
          </w:p>
        </w:tc>
        <w:tc>
          <w:tcPr/>
          <w:p>
            <w:pPr>
              <w:pStyle w:val="Compact"/>
            </w:pPr>
            <w:r>
              <w:t xml:space="preserve">!tmov225</w:t>
            </w:r>
          </w:p>
        </w:tc>
        <w:tc>
          <w:tcPr/>
          <w:p>
            <w:pPr>
              <w:pStyle w:val="Compact"/>
            </w:pPr>
            <w:r>
              <w:t xml:space="preserve">Ввод заглавия серии с использованием словаря (наименование и сведения об ответственности) – в поле 225</w:t>
            </w:r>
          </w:p>
        </w:tc>
      </w:tr>
      <w:tr>
        <w:tc>
          <w:tcPr/>
          <w:p>
            <w:pPr>
              <w:pStyle w:val="Compact"/>
            </w:pPr>
            <w:r>
              <w:t xml:space="preserve">87</w:t>
            </w:r>
          </w:p>
        </w:tc>
        <w:tc>
          <w:tcPr/>
          <w:p>
            <w:pPr>
              <w:pStyle w:val="Compact"/>
            </w:pPr>
            <w:r>
              <w:t xml:space="preserve">!tmov46a</w:t>
            </w:r>
          </w:p>
        </w:tc>
        <w:tc>
          <w:tcPr/>
          <w:p>
            <w:pPr>
              <w:pStyle w:val="Compact"/>
            </w:pPr>
            <w:r>
              <w:t xml:space="preserve">Ввод заглавий серии с использованием словаря – в поле 46 (сведения о серии)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88</w:t>
            </w:r>
          </w:p>
        </w:tc>
        <w:tc>
          <w:tcPr/>
          <w:p>
            <w:pPr>
              <w:pStyle w:val="Compact"/>
            </w:pPr>
            <w:r>
              <w:t xml:space="preserve">!tmov46c</w:t>
            </w:r>
          </w:p>
        </w:tc>
        <w:tc>
          <w:tcPr/>
          <w:p>
            <w:pPr>
              <w:pStyle w:val="Compact"/>
            </w:pPr>
            <w:r>
              <w:t xml:space="preserve">Ввод заглавий с использованием словаря (полные данные с разбиением по подполям) – в поле 46 (сведения о предыдущем издании)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89</w:t>
            </w:r>
          </w:p>
        </w:tc>
        <w:tc>
          <w:tcPr/>
          <w:p>
            <w:pPr>
              <w:pStyle w:val="Compact"/>
            </w:pPr>
            <w:r>
              <w:t xml:space="preserve">!tmov963</w:t>
            </w:r>
          </w:p>
        </w:tc>
        <w:tc>
          <w:tcPr/>
          <w:p>
            <w:pPr>
              <w:pStyle w:val="Compact"/>
            </w:pPr>
            <w:r>
              <w:t xml:space="preserve">Ввод заглавий с использованием словаря (наименование и сведения об ответственности) – в поле 963</w:t>
            </w:r>
          </w:p>
        </w:tc>
      </w:tr>
      <w:tr>
        <w:tc>
          <w:tcPr/>
          <w:p>
            <w:pPr>
              <w:pStyle w:val="Compact"/>
            </w:pPr>
            <w:r>
              <w:t xml:space="preserve">90</w:t>
            </w:r>
          </w:p>
        </w:tc>
        <w:tc>
          <w:tcPr/>
          <w:p>
            <w:pPr>
              <w:pStyle w:val="Compact"/>
            </w:pPr>
            <w:r>
              <w:t xml:space="preserve">!tmovpj</w:t>
            </w:r>
          </w:p>
        </w:tc>
        <w:tc>
          <w:tcPr/>
          <w:p>
            <w:pPr>
              <w:pStyle w:val="Compact"/>
            </w:pPr>
            <w:r>
              <w:t xml:space="preserve">Ввод заглавия с использованием словаря (полные данные с разбиением по подполям) – в поля 430,440</w:t>
            </w:r>
          </w:p>
        </w:tc>
      </w:tr>
      <w:tr>
        <w:tc>
          <w:tcPr/>
          <w:p>
            <w:pPr>
              <w:pStyle w:val="Compact"/>
            </w:pPr>
            <w:r>
              <w:t xml:space="preserve">91</w:t>
            </w:r>
          </w:p>
        </w:tc>
        <w:tc>
          <w:tcPr/>
          <w:p>
            <w:pPr>
              <w:pStyle w:val="Compact"/>
            </w:pPr>
            <w:r>
              <w:t xml:space="preserve">!tmovzh</w:t>
            </w:r>
          </w:p>
        </w:tc>
        <w:tc>
          <w:tcPr/>
          <w:p>
            <w:pPr>
              <w:pStyle w:val="Compact"/>
            </w:pPr>
            <w:r>
              <w:t xml:space="preserve">Ввод заглавий с использованием словаря (наименование и признак нехарактерного заглавия) - в поля 200 (не журналы), 461</w:t>
            </w:r>
          </w:p>
        </w:tc>
      </w:tr>
      <w:tr>
        <w:tc>
          <w:tcPr/>
          <w:p>
            <w:pPr>
              <w:pStyle w:val="Compact"/>
            </w:pPr>
            <w:r>
              <w:t xml:space="preserve">92</w:t>
            </w:r>
          </w:p>
        </w:tc>
        <w:tc>
          <w:tcPr/>
          <w:p>
            <w:pPr>
              <w:pStyle w:val="Compact"/>
            </w:pPr>
            <w:r>
              <w:t xml:space="preserve">!wkw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задаче</w:t>
            </w:r>
            <w:r>
              <w:t xml:space="preserve"> </w:t>
            </w:r>
            <w:r>
              <w:t xml:space="preserve">“ВЫБЫТИЕ литературы”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93</w:t>
            </w:r>
          </w:p>
        </w:tc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по полям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94</w:t>
            </w:r>
          </w:p>
        </w:tc>
        <w:tc>
          <w:tcPr/>
          <w:p>
            <w:pPr>
              <w:pStyle w:val="Compact"/>
            </w:pPr>
            <w:r>
              <w:t xml:space="preserve">boko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полном виде с атрибутами книгообеспеченности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95</w:t>
            </w:r>
          </w:p>
        </w:tc>
        <w:tc>
          <w:tcPr/>
          <w:p>
            <w:pPr>
              <w:pStyle w:val="Compact"/>
            </w:pPr>
            <w:r>
              <w:t xml:space="preserve">brdat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виде, сортировка по датам (АРМ Читатель)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96</w:t>
            </w:r>
          </w:p>
        </w:tc>
        <w:tc>
          <w:tcPr/>
          <w:p>
            <w:pPr>
              <w:pStyle w:val="Compact"/>
            </w:pPr>
            <w:r>
              <w:t xml:space="preserve">brf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виде, сортировка по заголовку БО (АРМ Читатель)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97</w:t>
            </w:r>
          </w:p>
        </w:tc>
        <w:tc>
          <w:tcPr/>
          <w:p>
            <w:pPr>
              <w:pStyle w:val="Compact"/>
            </w:pPr>
            <w: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98</w:t>
            </w:r>
          </w:p>
        </w:tc>
        <w:tc>
          <w:tcPr/>
          <w:p>
            <w:pPr>
              <w:pStyle w:val="Compact"/>
            </w:pPr>
            <w:r>
              <w:t xml:space="preserve">briefko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 с атрибутами книгообеспеченности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99</w:t>
            </w:r>
          </w:p>
        </w:tc>
        <w:tc>
          <w:tcPr/>
          <w:p>
            <w:pPr>
              <w:pStyle w:val="Compact"/>
            </w:pPr>
            <w:r>
              <w:t xml:space="preserve">bryear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виде, сортировка по году издания (АРМ Читатель)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100</w:t>
            </w:r>
          </w:p>
        </w:tc>
        <w:tc>
          <w:tcPr/>
          <w:p>
            <w:pPr>
              <w:pStyle w:val="Compact"/>
            </w:pPr>
            <w: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ФЛК при сохранении документа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101</w:t>
            </w:r>
          </w:p>
        </w:tc>
        <w:tc>
          <w:tcPr/>
          <w:p>
            <w:pPr>
              <w:pStyle w:val="Compact"/>
            </w:pPr>
            <w:r>
              <w:t xml:space="preserve">freekz0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– свободные экземпляры для Книговыдачи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102</w:t>
            </w:r>
          </w:p>
        </w:tc>
        <w:tc>
          <w:tcPr/>
          <w:p>
            <w:pPr>
              <w:pStyle w:val="Compact"/>
            </w:pPr>
            <w:r>
              <w:t xml:space="preserve">fullw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на WEB – сервере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103</w:t>
            </w:r>
          </w:p>
        </w:tc>
        <w:tc>
          <w:tcPr/>
          <w:p>
            <w:pPr>
              <w:pStyle w:val="Compact"/>
            </w:pPr>
            <w:r>
              <w:t xml:space="preserve">ibis922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поля 922-вложенный в полные форматы ibisw, ibiskw, kkkw, infow, persw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104</w:t>
            </w:r>
          </w:p>
        </w:tc>
        <w:tc>
          <w:tcPr/>
          <w:p>
            <w:pPr>
              <w:pStyle w:val="Compact"/>
            </w:pPr>
            <w:r>
              <w:t xml:space="preserve">ibiskw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полном виде из АРМ Комплектатор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105</w:t>
            </w:r>
          </w:p>
        </w:tc>
        <w:tc>
          <w:tcPr/>
          <w:p>
            <w:pPr>
              <w:pStyle w:val="Compact"/>
            </w:pPr>
            <w:r>
              <w:t xml:space="preserve">ibisw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и документа</w:t>
            </w:r>
            <w:r>
              <w:t xml:space="preserve"> </w:t>
            </w:r>
            <w:r>
              <w:t xml:space="preserve">“Статья”</w:t>
            </w:r>
            <w:r>
              <w:t xml:space="preserve"> </w:t>
            </w:r>
            <w:r>
              <w:t xml:space="preserve">в полном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106</w:t>
            </w:r>
          </w:p>
        </w:tc>
        <w:tc>
          <w:tcPr/>
          <w:p>
            <w:pPr>
              <w:pStyle w:val="Compact"/>
            </w:pPr>
            <w:r>
              <w:t xml:space="preserve">infow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информационном виде (название ЭД – данные)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107</w:t>
            </w:r>
          </w:p>
        </w:tc>
        <w:tc>
          <w:tcPr/>
          <w:p>
            <w:pPr>
              <w:pStyle w:val="Compact"/>
            </w:pPr>
            <w:r>
              <w:t xml:space="preserve">inv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для просмотра связанных записей по словарю инвентарных номеров из АРМ Комплектатор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108</w:t>
            </w:r>
          </w:p>
        </w:tc>
        <w:tc>
          <w:tcPr/>
          <w:p>
            <w:pPr>
              <w:pStyle w:val="Compact"/>
            </w:pPr>
            <w:r>
              <w:t xml:space="preserve">invs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для просмотра связанных записей по словарю сортированных инвентарных номеров из АРМ Комплектатор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109</w:t>
            </w:r>
          </w:p>
        </w:tc>
        <w:tc>
          <w:tcPr/>
          <w:p>
            <w:pPr>
              <w:pStyle w:val="Compact"/>
            </w:pPr>
            <w:r>
              <w:t xml:space="preserve">jw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“Журнал”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110</w:t>
            </w:r>
          </w:p>
        </w:tc>
        <w:tc>
          <w:tcPr/>
          <w:p>
            <w:pPr>
              <w:pStyle w:val="Compact"/>
            </w:pPr>
            <w:r>
              <w:t xml:space="preserve">kkkw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формате комплекта каталожных карточек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111</w:t>
            </w:r>
          </w:p>
        </w:tc>
        <w:tc>
          <w:tcPr/>
          <w:p>
            <w:pPr>
              <w:pStyle w:val="Compact"/>
            </w:pPr>
            <w:r>
              <w:t xml:space="preserve">koupl1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KOUPL1 (Книгообеспеченность)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112</w:t>
            </w:r>
          </w:p>
        </w:tc>
        <w:tc>
          <w:tcPr/>
          <w:p>
            <w:pPr>
              <w:pStyle w:val="Compact"/>
            </w:pPr>
            <w:r>
              <w:t xml:space="preserve">koupl1h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KOUPL1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113</w:t>
            </w:r>
          </w:p>
        </w:tc>
        <w:tc>
          <w:tcPr/>
          <w:p>
            <w:pPr>
              <w:pStyle w:val="Compact"/>
            </w:pPr>
            <w:r>
              <w:t xml:space="preserve">land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LAND</w:t>
            </w:r>
            <w:r>
              <w:t xml:space="preserve"> </w:t>
            </w:r>
            <w:r>
              <w:t xml:space="preserve">“Спрашиваемость литературы”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114</w:t>
            </w:r>
          </w:p>
        </w:tc>
        <w:tc>
          <w:tcPr/>
          <w:p>
            <w:pPr>
              <w:pStyle w:val="Compact"/>
            </w:pPr>
            <w:r>
              <w:t xml:space="preserve">links</w:t>
            </w:r>
          </w:p>
        </w:tc>
        <w:tc>
          <w:tcPr/>
          <w:p>
            <w:pPr>
              <w:pStyle w:val="Compact"/>
            </w:pPr>
            <w:r>
              <w:t xml:space="preserve">html-формат для повторяющегося поля 951(ссылка-внешний объект)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115</w:t>
            </w:r>
          </w:p>
        </w:tc>
        <w:tc>
          <w:tcPr/>
          <w:p>
            <w:pPr>
              <w:pStyle w:val="Compact"/>
            </w:pPr>
            <w:r>
              <w:t xml:space="preserve">njtpw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“Номер журнала”</w:t>
            </w:r>
            <w:r>
              <w:t xml:space="preserve"> </w:t>
            </w:r>
            <w:r>
              <w:t xml:space="preserve">в полном виде (с прохождением этапов технологического пути)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116</w:t>
            </w:r>
          </w:p>
        </w:tc>
        <w:tc>
          <w:tcPr/>
          <w:p>
            <w:pPr>
              <w:pStyle w:val="Compact"/>
            </w:pPr>
            <w:r>
              <w:t xml:space="preserve">njw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“Номер журнала”</w:t>
            </w:r>
            <w:r>
              <w:t xml:space="preserve"> </w:t>
            </w:r>
            <w:r>
              <w:t xml:space="preserve">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117</w:t>
            </w:r>
          </w:p>
        </w:tc>
        <w:tc>
          <w:tcPr/>
          <w:p>
            <w:pPr>
              <w:pStyle w:val="Compact"/>
            </w:pPr>
            <w:r>
              <w:t xml:space="preserve">persw</w:t>
            </w:r>
          </w:p>
        </w:tc>
        <w:tc>
          <w:tcPr/>
          <w:p>
            <w:pPr>
              <w:pStyle w:val="Compact"/>
            </w:pPr>
            <w:r>
              <w:t xml:space="preserve">Просмотр персоналий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118</w:t>
            </w:r>
          </w:p>
        </w:tc>
        <w:tc>
          <w:tcPr/>
          <w:p>
            <w:pPr>
              <w:pStyle w:val="Compact"/>
            </w:pPr>
            <w:r>
              <w:t xml:space="preserve">p288</w:t>
            </w:r>
          </w:p>
        </w:tc>
        <w:tc>
          <w:tcPr/>
          <w:p>
            <w:pPr>
              <w:pStyle w:val="Compact"/>
            </w:pPr>
            <w:r>
              <w:t xml:space="preserve">Используется в задаче</w:t>
            </w:r>
            <w:r>
              <w:t xml:space="preserve"> </w:t>
            </w:r>
            <w:r>
              <w:t xml:space="preserve">“Пополнение записи КСУ”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119</w:t>
            </w:r>
          </w:p>
        </w:tc>
        <w:tc>
          <w:tcPr/>
          <w:p>
            <w:pPr>
              <w:pStyle w:val="Compact"/>
            </w:pPr>
            <w:r>
              <w:t xml:space="preserve">rmarcw</w:t>
            </w:r>
          </w:p>
        </w:tc>
        <w:tc>
          <w:tcPr/>
          <w:p>
            <w:pPr>
              <w:pStyle w:val="Compact"/>
            </w:pPr>
            <w:r>
              <w:t xml:space="preserve">Просмотр в RUSMARC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120</w:t>
            </w:r>
          </w:p>
        </w:tc>
        <w:tc>
          <w:tcPr/>
          <w:p>
            <w:pPr>
              <w:pStyle w:val="Compact"/>
            </w:pPr>
            <w:r>
              <w:t xml:space="preserve">spacthw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SPACTW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121</w:t>
            </w:r>
          </w:p>
        </w:tc>
        <w:tc>
          <w:tcPr/>
          <w:p>
            <w:pPr>
              <w:pStyle w:val="Compact"/>
            </w:pPr>
            <w:r>
              <w:t xml:space="preserve">spactw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SPACTW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122</w:t>
            </w:r>
          </w:p>
        </w:tc>
        <w:tc>
          <w:tcPr/>
          <w:p>
            <w:pPr>
              <w:pStyle w:val="Compact"/>
            </w:pPr>
            <w:r>
              <w:t xml:space="preserve">suau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TABSU0 (алфавитный указатель)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123</w:t>
            </w:r>
          </w:p>
        </w:tc>
        <w:tc>
          <w:tcPr/>
          <w:p>
            <w:pPr>
              <w:pStyle w:val="Compact"/>
            </w:pPr>
            <w:r>
              <w:t xml:space="preserve">sugu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TABSU0 (географический указатель)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124</w:t>
            </w:r>
          </w:p>
        </w:tc>
        <w:tc>
          <w:tcPr/>
          <w:p>
            <w:pPr>
              <w:pStyle w:val="Compact"/>
            </w:pPr>
            <w:r>
              <w:t xml:space="preserve">suor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TABSU0 (основной систематический ряд)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125</w:t>
            </w:r>
          </w:p>
        </w:tc>
        <w:tc>
          <w:tcPr/>
          <w:p>
            <w:pPr>
              <w:pStyle w:val="Compact"/>
            </w:pPr>
            <w:r>
              <w:t xml:space="preserve">sumiw</w:t>
            </w:r>
          </w:p>
        </w:tc>
        <w:tc>
          <w:tcPr/>
          <w:p>
            <w:pPr>
              <w:pStyle w:val="Compact"/>
            </w:pPr>
            <w:r>
              <w:t xml:space="preserve">Используется при получении табличных форм TABWPW и TACTIW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126</w:t>
            </w:r>
          </w:p>
        </w:tc>
        <w:tc>
          <w:tcPr/>
          <w:p>
            <w:pPr>
              <w:pStyle w:val="Compact"/>
            </w:pPr>
            <w:r>
              <w:t xml:space="preserve">sumww</w:t>
            </w:r>
          </w:p>
        </w:tc>
        <w:tc>
          <w:tcPr/>
          <w:p>
            <w:pPr>
              <w:pStyle w:val="Compact"/>
            </w:pPr>
            <w:r>
              <w:t xml:space="preserve">Используется при получении табличной формы TABWPW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127</w:t>
            </w:r>
          </w:p>
        </w:tc>
        <w:tc>
          <w:tcPr/>
          <w:p>
            <w:pPr>
              <w:pStyle w:val="Compact"/>
            </w:pPr>
            <w:r>
              <w:t xml:space="preserve">tab4bhw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TAB4BW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128</w:t>
            </w:r>
          </w:p>
        </w:tc>
        <w:tc>
          <w:tcPr/>
          <w:p>
            <w:pPr>
              <w:pStyle w:val="Compact"/>
            </w:pPr>
            <w:r>
              <w:t xml:space="preserve">tab4bw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TAB4BW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129</w:t>
            </w:r>
          </w:p>
        </w:tc>
        <w:tc>
          <w:tcPr/>
          <w:p>
            <w:pPr>
              <w:pStyle w:val="Compact"/>
            </w:pPr>
            <w:r>
              <w:t xml:space="preserve">tab4ohw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TAB4OW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130</w:t>
            </w:r>
          </w:p>
        </w:tc>
        <w:tc>
          <w:tcPr/>
          <w:p>
            <w:pPr>
              <w:pStyle w:val="Compact"/>
            </w:pPr>
            <w:r>
              <w:t xml:space="preserve">tab4ow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TAB4OW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131</w:t>
            </w:r>
          </w:p>
        </w:tc>
        <w:tc>
          <w:tcPr/>
          <w:p>
            <w:pPr>
              <w:pStyle w:val="Compact"/>
            </w:pPr>
            <w:r>
              <w:t xml:space="preserve">tabbaw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TABBAW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132</w:t>
            </w:r>
          </w:p>
        </w:tc>
        <w:tc>
          <w:tcPr/>
          <w:p>
            <w:pPr>
              <w:pStyle w:val="Compact"/>
            </w:pPr>
            <w:r>
              <w:t xml:space="preserve">tabbnw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TABBNW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133</w:t>
            </w:r>
          </w:p>
        </w:tc>
        <w:tc>
          <w:tcPr/>
          <w:p>
            <w:pPr>
              <w:pStyle w:val="Compact"/>
            </w:pPr>
            <w:r>
              <w:t xml:space="preserve">tabbuw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TABBUW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134</w:t>
            </w:r>
          </w:p>
        </w:tc>
        <w:tc>
          <w:tcPr/>
          <w:p>
            <w:pPr>
              <w:pStyle w:val="Compact"/>
            </w:pPr>
            <w:r>
              <w:t xml:space="preserve">tabdfhw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TABDFW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135</w:t>
            </w:r>
          </w:p>
        </w:tc>
        <w:tc>
          <w:tcPr/>
          <w:p>
            <w:pPr>
              <w:pStyle w:val="Compact"/>
            </w:pPr>
            <w:r>
              <w:t xml:space="preserve">tabdfw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TABDFW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136</w:t>
            </w:r>
          </w:p>
        </w:tc>
        <w:tc>
          <w:tcPr/>
          <w:p>
            <w:pPr>
              <w:pStyle w:val="Compact"/>
            </w:pPr>
            <w:r>
              <w:t xml:space="preserve">tabdkhw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TABDKW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137</w:t>
            </w:r>
          </w:p>
        </w:tc>
        <w:tc>
          <w:tcPr/>
          <w:p>
            <w:pPr>
              <w:pStyle w:val="Compact"/>
            </w:pPr>
            <w:r>
              <w:t xml:space="preserve">tabdkw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TABDKW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138</w:t>
            </w:r>
          </w:p>
        </w:tc>
        <w:tc>
          <w:tcPr/>
          <w:p>
            <w:pPr>
              <w:pStyle w:val="Compact"/>
            </w:pPr>
            <w:r>
              <w:t xml:space="preserve">tabf1w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TABF1W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139</w:t>
            </w:r>
          </w:p>
        </w:tc>
        <w:tc>
          <w:tcPr/>
          <w:p>
            <w:pPr>
              <w:pStyle w:val="Compact"/>
            </w:pPr>
            <w:r>
              <w:t xml:space="preserve">tabf3hw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TABF3W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140</w:t>
            </w:r>
          </w:p>
        </w:tc>
        <w:tc>
          <w:tcPr/>
          <w:p>
            <w:pPr>
              <w:pStyle w:val="Compact"/>
            </w:pPr>
            <w:r>
              <w:t xml:space="preserve">tabf3w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TABF3W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141</w:t>
            </w:r>
          </w:p>
        </w:tc>
        <w:tc>
          <w:tcPr/>
          <w:p>
            <w:pPr>
              <w:pStyle w:val="Compact"/>
            </w:pPr>
            <w:r>
              <w:t xml:space="preserve">tabinvhw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TABINVW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142</w:t>
            </w:r>
          </w:p>
        </w:tc>
        <w:tc>
          <w:tcPr/>
          <w:p>
            <w:pPr>
              <w:pStyle w:val="Compact"/>
            </w:pPr>
            <w:r>
              <w:t xml:space="preserve">tabinvw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TABINVW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143</w:t>
            </w:r>
          </w:p>
        </w:tc>
        <w:tc>
          <w:tcPr/>
          <w:p>
            <w:pPr>
              <w:pStyle w:val="Compact"/>
            </w:pPr>
            <w:r>
              <w:t xml:space="preserve">tabiuw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TABIUW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144</w:t>
            </w:r>
          </w:p>
        </w:tc>
        <w:tc>
          <w:tcPr/>
          <w:p>
            <w:pPr>
              <w:pStyle w:val="Compact"/>
            </w:pPr>
            <w:r>
              <w:t xml:space="preserve">tabkohw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TABKOW</w:t>
            </w:r>
            <w:r>
              <w:t xml:space="preserve"> </w:t>
            </w:r>
            <w:r>
              <w:t xml:space="preserve">“Книгообеспеченность студентов”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145</w:t>
            </w:r>
          </w:p>
        </w:tc>
        <w:tc>
          <w:tcPr/>
          <w:p>
            <w:pPr>
              <w:pStyle w:val="Compact"/>
            </w:pPr>
            <w:r>
              <w:t xml:space="preserve">tabkow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TABKOW</w:t>
            </w:r>
            <w:r>
              <w:t xml:space="preserve"> </w:t>
            </w:r>
            <w:r>
              <w:t xml:space="preserve">“Книгообеспеченность студентов”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146</w:t>
            </w:r>
          </w:p>
        </w:tc>
        <w:tc>
          <w:tcPr/>
          <w:p>
            <w:pPr>
              <w:pStyle w:val="Compact"/>
            </w:pPr>
            <w:r>
              <w:t xml:space="preserve">tabkojhw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TABKOJW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147</w:t>
            </w:r>
          </w:p>
        </w:tc>
        <w:tc>
          <w:tcPr/>
          <w:p>
            <w:pPr>
              <w:pStyle w:val="Compact"/>
            </w:pPr>
            <w:r>
              <w:t xml:space="preserve">tabkojw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TABKOJW</w:t>
            </w:r>
            <w:r>
              <w:t xml:space="preserve"> </w:t>
            </w:r>
            <w:r>
              <w:t xml:space="preserve">“Книгообеспеченность студентов”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148</w:t>
            </w:r>
          </w:p>
        </w:tc>
        <w:tc>
          <w:tcPr/>
          <w:p>
            <w:pPr>
              <w:pStyle w:val="Compact"/>
            </w:pPr>
            <w:r>
              <w:t xml:space="preserve">tabsu0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149</w:t>
            </w:r>
          </w:p>
        </w:tc>
        <w:tc>
          <w:tcPr/>
          <w:p>
            <w:pPr>
              <w:pStyle w:val="Compact"/>
            </w:pPr>
            <w:r>
              <w:t xml:space="preserve">tabsuo922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поля 922-вложенный в формат TABSU0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150</w:t>
            </w:r>
          </w:p>
        </w:tc>
        <w:tc>
          <w:tcPr/>
          <w:p>
            <w:pPr>
              <w:pStyle w:val="Compact"/>
            </w:pPr>
            <w:r>
              <w:t xml:space="preserve">tabsuw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TABSUW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151</w:t>
            </w:r>
          </w:p>
        </w:tc>
        <w:tc>
          <w:tcPr/>
          <w:p>
            <w:pPr>
              <w:pStyle w:val="Compact"/>
            </w:pPr>
            <w:r>
              <w:t xml:space="preserve">tabwbhw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TABWBW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152</w:t>
            </w:r>
          </w:p>
        </w:tc>
        <w:tc>
          <w:tcPr/>
          <w:p>
            <w:pPr>
              <w:pStyle w:val="Compact"/>
            </w:pPr>
            <w:r>
              <w:t xml:space="preserve">tabwbw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TABWBW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153</w:t>
            </w:r>
          </w:p>
        </w:tc>
        <w:tc>
          <w:tcPr/>
          <w:p>
            <w:pPr>
              <w:pStyle w:val="Compact"/>
            </w:pPr>
            <w:r>
              <w:t xml:space="preserve">tabwphw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TABWPW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154</w:t>
            </w:r>
          </w:p>
        </w:tc>
        <w:tc>
          <w:tcPr/>
          <w:p>
            <w:pPr>
              <w:pStyle w:val="Compact"/>
            </w:pPr>
            <w:r>
              <w:t xml:space="preserve">tabwpw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TABWPW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155</w:t>
            </w:r>
          </w:p>
        </w:tc>
        <w:tc>
          <w:tcPr/>
          <w:p>
            <w:pPr>
              <w:pStyle w:val="Compact"/>
            </w:pPr>
            <w:r>
              <w:t xml:space="preserve">tactihw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TACTIW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156</w:t>
            </w:r>
          </w:p>
        </w:tc>
        <w:tc>
          <w:tcPr/>
          <w:p>
            <w:pPr>
              <w:pStyle w:val="Compact"/>
            </w:pPr>
            <w:r>
              <w:t xml:space="preserve">tactiw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TACTIW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157</w:t>
            </w:r>
          </w:p>
        </w:tc>
        <w:tc>
          <w:tcPr/>
          <w:p>
            <w:pPr>
              <w:pStyle w:val="Compact"/>
            </w:pPr>
            <w:r>
              <w:t xml:space="preserve">tnnjw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TNNJW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158</w:t>
            </w:r>
          </w:p>
        </w:tc>
        <w:tc>
          <w:tcPr/>
          <w:p>
            <w:pPr>
              <w:pStyle w:val="Compact"/>
            </w:pPr>
            <w:r>
              <w:t xml:space="preserve">tpinvhw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TPINVW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159</w:t>
            </w:r>
          </w:p>
        </w:tc>
        <w:tc>
          <w:tcPr/>
          <w:p>
            <w:pPr>
              <w:pStyle w:val="Compact"/>
            </w:pPr>
            <w:r>
              <w:t xml:space="preserve">tpinvw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TPINVW (Задача</w:t>
            </w:r>
            <w:r>
              <w:t xml:space="preserve"> </w:t>
            </w:r>
            <w:r>
              <w:t xml:space="preserve">“ВЫБЫТИЕ литературы”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160</w:t>
            </w:r>
          </w:p>
        </w:tc>
        <w:tc>
          <w:tcPr/>
          <w:p>
            <w:pPr>
              <w:pStyle w:val="Compact"/>
            </w:pPr>
            <w:r>
              <w:t xml:space="preserve">tprfah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TPRFA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161</w:t>
            </w:r>
          </w:p>
        </w:tc>
        <w:tc>
          <w:tcPr/>
          <w:p>
            <w:pPr>
              <w:pStyle w:val="Compact"/>
            </w:pPr>
            <w:r>
              <w:t xml:space="preserve">tprfa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TPRFA (Задача</w:t>
            </w:r>
            <w:r>
              <w:t xml:space="preserve"> </w:t>
            </w:r>
            <w:r>
              <w:t xml:space="preserve">“ПРОВЕРКА фонда”</w:t>
            </w:r>
            <w:r>
              <w:t xml:space="preserve"> </w:t>
            </w:r>
            <w:r>
              <w:t xml:space="preserve">– Акт)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162</w:t>
            </w:r>
          </w:p>
        </w:tc>
        <w:tc>
          <w:tcPr/>
          <w:p>
            <w:pPr>
              <w:pStyle w:val="Compact"/>
            </w:pPr>
            <w:r>
              <w:t xml:space="preserve">tprfih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TPRFI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163</w:t>
            </w:r>
          </w:p>
        </w:tc>
        <w:tc>
          <w:tcPr/>
          <w:p>
            <w:pPr>
              <w:pStyle w:val="Compact"/>
            </w:pPr>
            <w:r>
              <w:t xml:space="preserve">tprfi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TPRFI (Задача</w:t>
            </w:r>
            <w:r>
              <w:t xml:space="preserve"> </w:t>
            </w:r>
            <w:r>
              <w:t xml:space="preserve">“ПРОВЕРКА фонда”</w:t>
            </w:r>
            <w:r>
              <w:t xml:space="preserve"> </w:t>
            </w:r>
            <w:r>
              <w:t xml:space="preserve">– список)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164</w:t>
            </w:r>
          </w:p>
        </w:tc>
        <w:tc>
          <w:tcPr/>
          <w:p>
            <w:pPr>
              <w:pStyle w:val="Compact"/>
            </w:pPr>
            <w:r>
              <w:t xml:space="preserve">umarcw</w:t>
            </w:r>
          </w:p>
        </w:tc>
        <w:tc>
          <w:tcPr/>
          <w:p>
            <w:pPr>
              <w:pStyle w:val="Compact"/>
            </w:pPr>
            <w:r>
              <w:t xml:space="preserve">Просмотр в UNIMARC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165</w:t>
            </w:r>
          </w:p>
        </w:tc>
        <w:tc>
          <w:tcPr/>
          <w:p>
            <w:pPr>
              <w:pStyle w:val="Compact"/>
            </w:pPr>
            <w:r>
              <w:t xml:space="preserve">usmrcw</w:t>
            </w:r>
          </w:p>
        </w:tc>
        <w:tc>
          <w:tcPr/>
          <w:p>
            <w:pPr>
              <w:pStyle w:val="Compact"/>
            </w:pPr>
            <w:r>
              <w:t xml:space="preserve">Просмотр в USMARC</w:t>
            </w:r>
          </w:p>
        </w:tc>
      </w:tr>
    </w:tbl>
    <w:p>
      <w:pPr>
        <w:pStyle w:val="BodyText"/>
      </w:pPr>
      <w:r>
        <w:t xml:space="preserve">Список и назначение основных форматов для БД комплектования (CMPL) приведены в Таблице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37"/>
        <w:gridCol w:w="633"/>
        <w:gridCol w:w="7048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п/п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!10</w:t>
            </w:r>
          </w:p>
        </w:tc>
        <w:tc>
          <w:tcPr/>
          <w:p>
            <w:pPr>
              <w:pStyle w:val="Compact"/>
            </w:pPr>
            <w:r>
              <w:t xml:space="preserve">ФЛК ISBN на дублетность и по модулю 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!101</w:t>
            </w:r>
          </w:p>
        </w:tc>
        <w:tc>
          <w:tcPr/>
          <w:p>
            <w:pPr>
              <w:pStyle w:val="Compact"/>
            </w:pPr>
            <w:r>
              <w:t xml:space="preserve">ФЛК кодов</w:t>
            </w:r>
            <w:r>
              <w:t xml:space="preserve"> </w:t>
            </w:r>
            <w:r>
              <w:t xml:space="preserve">“Язык текста”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!102</w:t>
            </w:r>
          </w:p>
        </w:tc>
        <w:tc>
          <w:tcPr/>
          <w:p>
            <w:pPr>
              <w:pStyle w:val="Compact"/>
            </w:pPr>
            <w:r>
              <w:t xml:space="preserve">ФЛК кода страны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!11</w:t>
            </w:r>
          </w:p>
        </w:tc>
        <w:tc>
          <w:tcPr/>
          <w:p>
            <w:pPr>
              <w:pStyle w:val="Compact"/>
            </w:pPr>
            <w:r>
              <w:t xml:space="preserve">ФЛК ISSN по модулю 11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!110</w:t>
            </w:r>
          </w:p>
        </w:tc>
        <w:tc>
          <w:tcPr/>
          <w:p>
            <w:pPr>
              <w:pStyle w:val="Compact"/>
            </w:pPr>
            <w:r>
              <w:t xml:space="preserve">ФЛК на обязательность ЭД</w:t>
            </w:r>
            <w:r>
              <w:t xml:space="preserve"> </w:t>
            </w:r>
            <w:r>
              <w:t xml:space="preserve">“Код вида периодического издания”</w:t>
            </w:r>
            <w:r>
              <w:t xml:space="preserve"> </w:t>
            </w:r>
            <w:r>
              <w:t xml:space="preserve">(РЛ OJK)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!200</w:t>
            </w:r>
          </w:p>
        </w:tc>
        <w:tc>
          <w:tcPr/>
          <w:p>
            <w:pPr>
              <w:pStyle w:val="Compact"/>
            </w:pPr>
            <w:r>
              <w:t xml:space="preserve">ФЛК на обязательность поля</w:t>
            </w:r>
            <w:r>
              <w:t xml:space="preserve"> </w:t>
            </w:r>
            <w:r>
              <w:t xml:space="preserve">“Заглавие”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!200d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“Заглавие”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!210d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“Год”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!30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“1-й заказ на книги”</w:t>
            </w:r>
            <w:r>
              <w:t xml:space="preserve"> </w:t>
            </w:r>
            <w:r>
              <w:t xml:space="preserve">(РЛ ZK)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!31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“2-й заказ на книги”</w:t>
            </w:r>
            <w:r>
              <w:t xml:space="preserve"> </w:t>
            </w:r>
            <w:r>
              <w:t xml:space="preserve">(РЛ ZK)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!32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“3-й заказ на книги”</w:t>
            </w:r>
            <w:r>
              <w:t xml:space="preserve"> </w:t>
            </w:r>
            <w:r>
              <w:t xml:space="preserve">(РЛ ZK)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!41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“1-й предварительный заказ”</w:t>
            </w:r>
            <w:r>
              <w:t xml:space="preserve"> </w:t>
            </w:r>
            <w:r>
              <w:t xml:space="preserve">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!42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“2-й предварительный заказ”</w:t>
            </w:r>
            <w:r>
              <w:t xml:space="preserve"> </w:t>
            </w:r>
            <w:r>
              <w:t xml:space="preserve">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!43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“3-й предварительный заказ”</w:t>
            </w:r>
            <w:r>
              <w:t xml:space="preserve"> </w:t>
            </w:r>
            <w:r>
              <w:t xml:space="preserve">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!800</w:t>
            </w:r>
          </w:p>
        </w:tc>
        <w:tc>
          <w:tcPr/>
          <w:p>
            <w:pPr>
              <w:pStyle w:val="Compact"/>
            </w:pPr>
            <w:r>
              <w:t xml:space="preserve">ФЛК поля 800 (Номер акта передачи - РЛ KS2)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!81</w:t>
            </w:r>
          </w:p>
        </w:tc>
        <w:tc>
          <w:tcPr/>
          <w:p>
            <w:pPr>
              <w:pStyle w:val="Compact"/>
            </w:pPr>
            <w:r>
              <w:t xml:space="preserve">ФЛК поля 81</w:t>
            </w:r>
            <w:r>
              <w:t xml:space="preserve"> </w:t>
            </w:r>
            <w:r>
              <w:t xml:space="preserve">“Код организации – краткие данные”</w:t>
            </w:r>
            <w:r>
              <w:t xml:space="preserve"> </w:t>
            </w:r>
            <w:r>
              <w:t xml:space="preserve">на дублетность 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!86</w:t>
            </w:r>
          </w:p>
        </w:tc>
        <w:tc>
          <w:tcPr/>
          <w:p>
            <w:pPr>
              <w:pStyle w:val="Compact"/>
            </w:pPr>
            <w:r>
              <w:t xml:space="preserve">ФЛК поля 86</w:t>
            </w:r>
            <w:r>
              <w:t xml:space="preserve"> </w:t>
            </w:r>
            <w:r>
              <w:t xml:space="preserve">“Подписной индекс”</w:t>
            </w:r>
            <w:r>
              <w:t xml:space="preserve"> </w:t>
            </w:r>
            <w:r>
              <w:t xml:space="preserve">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!88</w:t>
            </w:r>
          </w:p>
        </w:tc>
        <w:tc>
          <w:tcPr/>
          <w:p>
            <w:pPr>
              <w:pStyle w:val="Compact"/>
            </w:pPr>
            <w:r>
              <w:t xml:space="preserve">ФЛК поля 88 (Сведения о поступлении – РЛ KSU)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!888</w:t>
            </w:r>
          </w:p>
        </w:tc>
        <w:tc>
          <w:tcPr/>
          <w:p>
            <w:pPr>
              <w:pStyle w:val="Compact"/>
            </w:pPr>
            <w:r>
              <w:t xml:space="preserve">ФЛК поля 888 (Сведения о выбытии - РЛ KS2)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!89</w:t>
            </w:r>
          </w:p>
        </w:tc>
        <w:tc>
          <w:tcPr/>
          <w:p>
            <w:pPr>
              <w:pStyle w:val="Compact"/>
            </w:pPr>
            <w:r>
              <w:t xml:space="preserve">ФЛК поля 89</w:t>
            </w:r>
            <w:r>
              <w:t xml:space="preserve"> </w:t>
            </w:r>
            <w:r>
              <w:t xml:space="preserve">“Код организации – полные данные”</w:t>
            </w:r>
            <w:r>
              <w:t xml:space="preserve"> </w:t>
            </w:r>
            <w:r>
              <w:t xml:space="preserve">на дублетность (РЛ IZD)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!700d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“Автор”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!710d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“Коллективный автор”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!900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“Кодированные данные”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!903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“Шифр документа”</w:t>
            </w:r>
            <w:r>
              <w:t xml:space="preserve"> </w:t>
            </w:r>
            <w:r>
              <w:t xml:space="preserve">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!907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“Каталогизатор, Дата”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!910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“Экземпляры”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!920</w:t>
            </w:r>
          </w:p>
        </w:tc>
        <w:tc>
          <w:tcPr/>
          <w:p>
            <w:pPr>
              <w:pStyle w:val="Compact"/>
            </w:pPr>
            <w:r>
              <w:t xml:space="preserve">ФЛК поля</w:t>
            </w:r>
            <w:r>
              <w:t xml:space="preserve"> </w:t>
            </w:r>
            <w:r>
              <w:t xml:space="preserve">“Код РЛ”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!972</w:t>
            </w:r>
          </w:p>
        </w:tc>
        <w:tc>
          <w:tcPr/>
          <w:p>
            <w:pPr>
              <w:pStyle w:val="Compact"/>
            </w:pPr>
            <w:r>
              <w:t xml:space="preserve">ФЛК на правильность структуры поля</w:t>
            </w:r>
            <w:r>
              <w:t xml:space="preserve"> </w:t>
            </w:r>
            <w:r>
              <w:t xml:space="preserve">“Конференция, мероприятие”</w:t>
            </w:r>
            <w:r>
              <w:t xml:space="preserve"> </w:t>
            </w:r>
            <w:r>
              <w:t xml:space="preserve">при проверке на дублетность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!kdk</w:t>
            </w:r>
          </w:p>
        </w:tc>
        <w:tc>
          <w:tcPr/>
          <w:p>
            <w:pPr>
              <w:pStyle w:val="Compact"/>
            </w:pPr>
            <w:r>
              <w:t xml:space="preserve">Контроль на дублетность (РЛ ZK)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all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по полям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 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33</w:t>
            </w:r>
          </w:p>
        </w:tc>
        <w:tc>
          <w:tcPr/>
          <w:p>
            <w:pPr>
              <w:pStyle w:val="Compact"/>
            </w:pPr>
            <w:r>
              <w:t xml:space="preserve">cmplw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документов всех типов 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34</w:t>
            </w:r>
          </w:p>
        </w:tc>
        <w:tc>
          <w:tcPr/>
          <w:p>
            <w:pPr>
              <w:pStyle w:val="Compact"/>
            </w:pPr>
            <w: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ФЛК при сохранении документа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ks2w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“КСУ выбытия”</w:t>
            </w:r>
            <w:r>
              <w:t xml:space="preserve"> </w:t>
            </w:r>
            <w:r>
              <w:t xml:space="preserve">в полном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  <w:r>
              <w:t xml:space="preserve">ksuw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“КСУ поступления”</w:t>
            </w:r>
            <w:r>
              <w:t xml:space="preserve"> </w:t>
            </w:r>
            <w:r>
              <w:t xml:space="preserve">в полном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37</w:t>
            </w:r>
          </w:p>
        </w:tc>
        <w:tc>
          <w:tcPr/>
          <w:p>
            <w:pPr>
              <w:pStyle w:val="Compact"/>
            </w:pPr>
            <w:r>
              <w:t xml:space="preserve">orgzkw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38</w:t>
            </w:r>
          </w:p>
        </w:tc>
        <w:tc>
          <w:tcPr/>
          <w:p>
            <w:pPr>
              <w:pStyle w:val="Compact"/>
            </w:pPr>
            <w:r>
              <w:t xml:space="preserve">tab4bhw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TAB4BW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39</w:t>
            </w:r>
          </w:p>
        </w:tc>
        <w:tc>
          <w:tcPr/>
          <w:p>
            <w:pPr>
              <w:pStyle w:val="Compact"/>
            </w:pPr>
            <w:r>
              <w:t xml:space="preserve">tab4bw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TAB4BW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  <w:r>
              <w:t xml:space="preserve">tab4ohw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TAB4OW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41</w:t>
            </w:r>
          </w:p>
        </w:tc>
        <w:tc>
          <w:tcPr/>
          <w:p>
            <w:pPr>
              <w:pStyle w:val="Compact"/>
            </w:pPr>
            <w:r>
              <w:t xml:space="preserve">tab4ow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TAB4OW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  <w:r>
              <w:t xml:space="preserve">taba1w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TABA1W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43</w:t>
            </w:r>
          </w:p>
        </w:tc>
        <w:tc>
          <w:tcPr/>
          <w:p>
            <w:pPr>
              <w:pStyle w:val="Compact"/>
            </w:pPr>
            <w:r>
              <w:t xml:space="preserve">taba2w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TABA2W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44</w:t>
            </w:r>
          </w:p>
        </w:tc>
        <w:tc>
          <w:tcPr/>
          <w:p>
            <w:pPr>
              <w:pStyle w:val="Compact"/>
            </w:pPr>
            <w:r>
              <w:t xml:space="preserve">tababw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TABABW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45</w:t>
            </w:r>
          </w:p>
        </w:tc>
        <w:tc>
          <w:tcPr/>
          <w:p>
            <w:pPr>
              <w:pStyle w:val="Compact"/>
            </w:pPr>
            <w:r>
              <w:t xml:space="preserve">tabf1hw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TABF1W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46</w:t>
            </w:r>
          </w:p>
        </w:tc>
        <w:tc>
          <w:tcPr/>
          <w:p>
            <w:pPr>
              <w:pStyle w:val="Compact"/>
            </w:pPr>
            <w:r>
              <w:t xml:space="preserve">tabf1w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TABF1W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47</w:t>
            </w:r>
          </w:p>
        </w:tc>
        <w:tc>
          <w:tcPr/>
          <w:p>
            <w:pPr>
              <w:pStyle w:val="Compact"/>
            </w:pPr>
            <w:r>
              <w:t xml:space="preserve">tabf2hw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TABF2W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48</w:t>
            </w:r>
          </w:p>
        </w:tc>
        <w:tc>
          <w:tcPr/>
          <w:p>
            <w:pPr>
              <w:pStyle w:val="Compact"/>
            </w:pPr>
            <w:r>
              <w:t xml:space="preserve">tabf2w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TABF2W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49</w:t>
            </w:r>
          </w:p>
        </w:tc>
        <w:tc>
          <w:tcPr/>
          <w:p>
            <w:pPr>
              <w:pStyle w:val="Compact"/>
            </w:pPr>
            <w:r>
              <w:t xml:space="preserve">tabf3hw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TABF3W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  <w:r>
              <w:t xml:space="preserve">tabf3w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TABF3W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tabf4hw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TABF4W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52</w:t>
            </w:r>
          </w:p>
        </w:tc>
        <w:tc>
          <w:tcPr/>
          <w:p>
            <w:pPr>
              <w:pStyle w:val="Compact"/>
            </w:pPr>
            <w:r>
              <w:t xml:space="preserve">tabf4w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TABF4W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tabi1hw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TABI1W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tabi1w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TABI1W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tabi2hw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TABI2W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tabi2w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TABI2W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tabi3hw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TABI3W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tabi3w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TABI3W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59</w:t>
            </w:r>
          </w:p>
        </w:tc>
        <w:tc>
          <w:tcPr/>
          <w:p>
            <w:pPr>
              <w:pStyle w:val="Compact"/>
            </w:pPr>
            <w:r>
              <w:t xml:space="preserve">tabi4bhw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TABI4BW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tabi4bw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TABI4BW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tabi4ohw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TABI4OW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62</w:t>
            </w:r>
          </w:p>
        </w:tc>
        <w:tc>
          <w:tcPr/>
          <w:p>
            <w:pPr>
              <w:pStyle w:val="Compact"/>
            </w:pPr>
            <w:r>
              <w:t xml:space="preserve">tabi4ow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TABI4OW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63</w:t>
            </w:r>
          </w:p>
        </w:tc>
        <w:tc>
          <w:tcPr/>
          <w:p>
            <w:pPr>
              <w:pStyle w:val="Compact"/>
            </w:pPr>
            <w:r>
              <w:t xml:space="preserve">tabinhw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TABINW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64</w:t>
            </w:r>
          </w:p>
        </w:tc>
        <w:tc>
          <w:tcPr/>
          <w:p>
            <w:pPr>
              <w:pStyle w:val="Compact"/>
            </w:pPr>
            <w:r>
              <w:t xml:space="preserve">tabinw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TABINW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65</w:t>
            </w:r>
          </w:p>
        </w:tc>
        <w:tc>
          <w:tcPr/>
          <w:p>
            <w:pPr>
              <w:pStyle w:val="Compact"/>
            </w:pPr>
            <w:r>
              <w:t xml:space="preserve">tabiuhw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TABIUW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66</w:t>
            </w:r>
          </w:p>
        </w:tc>
        <w:tc>
          <w:tcPr/>
          <w:p>
            <w:pPr>
              <w:pStyle w:val="Compact"/>
            </w:pPr>
            <w:r>
              <w:t xml:space="preserve">tabiuw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TABIUW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67</w:t>
            </w:r>
          </w:p>
        </w:tc>
        <w:tc>
          <w:tcPr/>
          <w:p>
            <w:pPr>
              <w:pStyle w:val="Compact"/>
            </w:pPr>
            <w:r>
              <w:t xml:space="preserve">tablohw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TABLOW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68</w:t>
            </w:r>
          </w:p>
        </w:tc>
        <w:tc>
          <w:tcPr/>
          <w:p>
            <w:pPr>
              <w:pStyle w:val="Compact"/>
            </w:pPr>
            <w:r>
              <w:t xml:space="preserve">tablow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TABLOW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69</w:t>
            </w:r>
          </w:p>
        </w:tc>
        <w:tc>
          <w:tcPr/>
          <w:p>
            <w:pPr>
              <w:pStyle w:val="Compact"/>
            </w:pPr>
            <w:r>
              <w:t xml:space="preserve">tablpw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TABLPW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70</w:t>
            </w:r>
          </w:p>
        </w:tc>
        <w:tc>
          <w:tcPr/>
          <w:p>
            <w:pPr>
              <w:pStyle w:val="Compact"/>
            </w:pPr>
            <w:r>
              <w:t xml:space="preserve">tablpw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TABLPW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71</w:t>
            </w:r>
          </w:p>
        </w:tc>
        <w:tc>
          <w:tcPr/>
          <w:p>
            <w:pPr>
              <w:pStyle w:val="Compact"/>
            </w:pPr>
            <w:r>
              <w:t xml:space="preserve">tablshw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TABLSW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72</w:t>
            </w:r>
          </w:p>
        </w:tc>
        <w:tc>
          <w:tcPr/>
          <w:p>
            <w:pPr>
              <w:pStyle w:val="Compact"/>
            </w:pPr>
            <w:r>
              <w:t xml:space="preserve">tablspw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TABLSW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73</w:t>
            </w:r>
          </w:p>
        </w:tc>
        <w:tc>
          <w:tcPr/>
          <w:p>
            <w:pPr>
              <w:pStyle w:val="Compact"/>
            </w:pPr>
            <w:r>
              <w:t xml:space="preserve">tablzhw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TABLZW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74</w:t>
            </w:r>
          </w:p>
        </w:tc>
        <w:tc>
          <w:tcPr/>
          <w:p>
            <w:pPr>
              <w:pStyle w:val="Compact"/>
            </w:pPr>
            <w:r>
              <w:t xml:space="preserve">tablzw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TABLZW (Задача</w:t>
            </w:r>
            <w:r>
              <w:t xml:space="preserve"> </w:t>
            </w:r>
            <w:r>
              <w:t xml:space="preserve">“Подписка периодики”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75</w:t>
            </w:r>
          </w:p>
        </w:tc>
        <w:tc>
          <w:tcPr/>
          <w:p>
            <w:pPr>
              <w:pStyle w:val="Compact"/>
            </w:pPr>
            <w:r>
              <w:t xml:space="preserve">tabspw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TABSPW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76</w:t>
            </w:r>
          </w:p>
        </w:tc>
        <w:tc>
          <w:tcPr/>
          <w:p>
            <w:pPr>
              <w:pStyle w:val="Compact"/>
            </w:pPr>
            <w:r>
              <w:t xml:space="preserve">tabzhw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TABZW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77</w:t>
            </w:r>
          </w:p>
        </w:tc>
        <w:tc>
          <w:tcPr/>
          <w:p>
            <w:pPr>
              <w:pStyle w:val="Compact"/>
            </w:pPr>
            <w:r>
              <w:t xml:space="preserve">tabzw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TABZW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78</w:t>
            </w:r>
          </w:p>
        </w:tc>
        <w:tc>
          <w:tcPr/>
          <w:p>
            <w:pPr>
              <w:pStyle w:val="Compact"/>
            </w:pPr>
            <w:r>
              <w:t xml:space="preserve">tks2hw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TKS2W (Задача</w:t>
            </w:r>
            <w:r>
              <w:t xml:space="preserve"> </w:t>
            </w:r>
            <w:r>
              <w:t xml:space="preserve">“Выбытие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79</w:t>
            </w:r>
          </w:p>
        </w:tc>
        <w:tc>
          <w:tcPr/>
          <w:p>
            <w:pPr>
              <w:pStyle w:val="Compact"/>
            </w:pPr>
            <w:r>
              <w:t xml:space="preserve">tks2w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TKS2W (Задача</w:t>
            </w:r>
            <w:r>
              <w:t xml:space="preserve"> </w:t>
            </w:r>
            <w:r>
              <w:t xml:space="preserve">“Выбытие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80</w:t>
            </w:r>
          </w:p>
        </w:tc>
        <w:tc>
          <w:tcPr/>
          <w:p>
            <w:pPr>
              <w:pStyle w:val="Compact"/>
            </w:pPr>
            <w:r>
              <w:t xml:space="preserve">tks2phw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TKS2PW (Задача</w:t>
            </w:r>
            <w:r>
              <w:t xml:space="preserve"> </w:t>
            </w:r>
            <w:r>
              <w:t xml:space="preserve">“Выбытие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81</w:t>
            </w:r>
          </w:p>
        </w:tc>
        <w:tc>
          <w:tcPr/>
          <w:p>
            <w:pPr>
              <w:pStyle w:val="Compact"/>
            </w:pPr>
            <w:r>
              <w:t xml:space="preserve">tks2pw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TKS2PW (Задача</w:t>
            </w:r>
            <w:r>
              <w:t xml:space="preserve"> </w:t>
            </w:r>
            <w:r>
              <w:t xml:space="preserve">“Выбытие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82</w:t>
            </w:r>
          </w:p>
        </w:tc>
        <w:tc>
          <w:tcPr/>
          <w:p>
            <w:pPr>
              <w:pStyle w:val="Compact"/>
            </w:pPr>
            <w:r>
              <w:t xml:space="preserve">tksuhw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TKSUW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83</w:t>
            </w:r>
          </w:p>
        </w:tc>
        <w:tc>
          <w:tcPr/>
          <w:p>
            <w:pPr>
              <w:pStyle w:val="Compact"/>
            </w:pPr>
            <w:r>
              <w:t xml:space="preserve">tksuw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TKSUW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84</w:t>
            </w:r>
          </w:p>
        </w:tc>
        <w:tc>
          <w:tcPr/>
          <w:p>
            <w:pPr>
              <w:pStyle w:val="Compact"/>
            </w:pPr>
            <w:r>
              <w:t xml:space="preserve">tksumhw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TKSUMW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85</w:t>
            </w:r>
          </w:p>
        </w:tc>
        <w:tc>
          <w:tcPr/>
          <w:p>
            <w:pPr>
              <w:pStyle w:val="Compact"/>
            </w:pPr>
            <w:r>
              <w:t xml:space="preserve">tksumw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TKSUMW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86</w:t>
            </w:r>
          </w:p>
        </w:tc>
        <w:tc>
          <w:tcPr/>
          <w:p>
            <w:pPr>
              <w:pStyle w:val="Compact"/>
            </w:pPr>
            <w:r>
              <w:t xml:space="preserve">tksuphw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TKSUPW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87</w:t>
            </w:r>
          </w:p>
        </w:tc>
        <w:tc>
          <w:tcPr/>
          <w:p>
            <w:pPr>
              <w:pStyle w:val="Compact"/>
            </w:pPr>
            <w:r>
              <w:t xml:space="preserve">tksupw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TKSUPW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88</w:t>
            </w:r>
          </w:p>
        </w:tc>
        <w:tc>
          <w:tcPr/>
          <w:p>
            <w:pPr>
              <w:pStyle w:val="Compact"/>
            </w:pPr>
            <w:r>
              <w:t xml:space="preserve">tpnzhw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TPNZW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89</w:t>
            </w:r>
          </w:p>
        </w:tc>
        <w:tc>
          <w:tcPr/>
          <w:p>
            <w:pPr>
              <w:pStyle w:val="Compact"/>
            </w:pPr>
            <w:r>
              <w:t xml:space="preserve">tpnzw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TPNZW (Задача</w:t>
            </w:r>
            <w:r>
              <w:t xml:space="preserve"> </w:t>
            </w:r>
            <w:r>
              <w:t xml:space="preserve">“Заказ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90</w:t>
            </w:r>
          </w:p>
        </w:tc>
        <w:tc>
          <w:tcPr/>
          <w:p>
            <w:pPr>
              <w:pStyle w:val="Compact"/>
            </w:pPr>
            <w:r>
              <w:t xml:space="preserve">tsu2ihw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TSU2IW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91</w:t>
            </w:r>
          </w:p>
        </w:tc>
        <w:tc>
          <w:tcPr/>
          <w:p>
            <w:pPr>
              <w:pStyle w:val="Compact"/>
            </w:pPr>
            <w:r>
              <w:t xml:space="preserve">tsu2iw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TSU2IW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92</w:t>
            </w:r>
          </w:p>
        </w:tc>
        <w:tc>
          <w:tcPr/>
          <w:p>
            <w:pPr>
              <w:pStyle w:val="Compact"/>
            </w:pPr>
            <w:r>
              <w:t xml:space="preserve">tsu2mw</w:t>
            </w:r>
          </w:p>
        </w:tc>
        <w:tc>
          <w:tcPr/>
          <w:p>
            <w:pPr>
              <w:pStyle w:val="Compact"/>
            </w:pPr>
            <w:r>
              <w:t xml:space="preserve">Заголовок для табличной формы TSU2MW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93</w:t>
            </w:r>
          </w:p>
        </w:tc>
        <w:tc>
          <w:tcPr/>
          <w:p>
            <w:pPr>
              <w:pStyle w:val="Compact"/>
            </w:pPr>
            <w:r>
              <w:t xml:space="preserve">tsu2m</w:t>
            </w:r>
          </w:p>
        </w:tc>
        <w:tc>
          <w:tcPr/>
          <w:p>
            <w:pPr>
              <w:pStyle w:val="Compact"/>
            </w:pPr>
            <w:r>
              <w:t xml:space="preserve">Для табличной формы TSU2MW (Задача</w:t>
            </w:r>
            <w:r>
              <w:t xml:space="preserve"> </w:t>
            </w:r>
            <w:r>
              <w:t xml:space="preserve">“Поступление книг”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94</w:t>
            </w:r>
          </w:p>
        </w:tc>
        <w:tc>
          <w:tcPr/>
          <w:p>
            <w:pPr>
              <w:pStyle w:val="Compact"/>
            </w:pPr>
            <w:r>
              <w:t xml:space="preserve">zak1w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в форме</w:t>
            </w:r>
            <w:r>
              <w:t xml:space="preserve"> </w:t>
            </w:r>
            <w:r>
              <w:t xml:space="preserve">“Адрес и карточка-заказ”</w:t>
            </w:r>
            <w:r>
              <w:t xml:space="preserve"> </w:t>
            </w:r>
            <w:r>
              <w:t xml:space="preserve">– для 1-го заказа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95</w:t>
            </w:r>
          </w:p>
        </w:tc>
        <w:tc>
          <w:tcPr/>
          <w:p>
            <w:pPr>
              <w:pStyle w:val="Compact"/>
            </w:pPr>
            <w:r>
              <w:t xml:space="preserve">zak2w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в форме</w:t>
            </w:r>
            <w:r>
              <w:t xml:space="preserve"> </w:t>
            </w:r>
            <w:r>
              <w:t xml:space="preserve">“Адрес и карточка-заказ”</w:t>
            </w:r>
            <w:r>
              <w:t xml:space="preserve"> </w:t>
            </w:r>
            <w:r>
              <w:t xml:space="preserve">– для 2-го заказа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96</w:t>
            </w:r>
          </w:p>
        </w:tc>
        <w:tc>
          <w:tcPr/>
          <w:p>
            <w:pPr>
              <w:pStyle w:val="Compact"/>
            </w:pPr>
            <w:r>
              <w:t xml:space="preserve">zak3w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в форме</w:t>
            </w:r>
            <w:r>
              <w:t xml:space="preserve"> </w:t>
            </w:r>
            <w:r>
              <w:t xml:space="preserve">“Адрес и карточка-заказ”</w:t>
            </w:r>
            <w:r>
              <w:t xml:space="preserve"> </w:t>
            </w:r>
            <w:r>
              <w:t xml:space="preserve">– для 3-го заказа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97</w:t>
            </w:r>
          </w:p>
        </w:tc>
        <w:tc>
          <w:tcPr/>
          <w:p>
            <w:pPr>
              <w:pStyle w:val="Compact"/>
            </w:pPr>
            <w:r>
              <w:t xml:space="preserve">zkw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“Книга”</w:t>
            </w:r>
            <w:r>
              <w:t xml:space="preserve"> </w:t>
            </w:r>
            <w:r>
              <w:t xml:space="preserve">в полном виде</w:t>
            </w:r>
          </w:p>
        </w:tc>
      </w:tr>
    </w:tbl>
    <w:p>
      <w:pPr>
        <w:pStyle w:val="BodyText"/>
      </w:pPr>
      <w:r>
        <w:t xml:space="preserve">Список и назначение основных форматов для БД читателей (RDR) приведены в таблице ниже.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п/п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!21</w:t>
            </w:r>
          </w:p>
        </w:tc>
        <w:tc>
          <w:tcPr/>
          <w:p>
            <w:pPr>
              <w:pStyle w:val="Compact"/>
            </w:pPr>
            <w:r>
              <w:t xml:space="preserve">ФЛК поля 21 – Год рождения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!23</w:t>
            </w:r>
          </w:p>
        </w:tc>
        <w:tc>
          <w:tcPr/>
          <w:p>
            <w:pPr>
              <w:pStyle w:val="Compact"/>
            </w:pPr>
            <w:r>
              <w:t xml:space="preserve">ФЛК поля 23 – Пол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!30</w:t>
            </w:r>
          </w:p>
        </w:tc>
        <w:tc>
          <w:tcPr/>
          <w:p>
            <w:pPr>
              <w:pStyle w:val="Compact"/>
            </w:pPr>
            <w:r>
              <w:t xml:space="preserve">ФЛК поля 30 – Идентификатор читателя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!f8ret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!rful0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!rfull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!rline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“Карточка читателя”</w:t>
            </w:r>
            <w:r>
              <w:t xml:space="preserve"> </w:t>
            </w:r>
            <w:r>
              <w:t xml:space="preserve">в кратком виде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ФЛК при сохранении документа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rdr0w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rdr1w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Rdrw</w:t>
            </w:r>
          </w:p>
        </w:tc>
        <w:tc>
          <w:tcPr/>
          <w:p>
            <w:pPr>
              <w:pStyle w:val="Compact"/>
            </w:pPr>
            <w:r>
              <w:t xml:space="preserve">Просмотр документа</w:t>
            </w:r>
            <w:r>
              <w:t xml:space="preserve"> </w:t>
            </w:r>
            <w:r>
              <w:t xml:space="preserve">“Карточка читателя”</w:t>
            </w:r>
            <w:r>
              <w:t xml:space="preserve"> </w:t>
            </w:r>
            <w:r>
              <w:t xml:space="preserve">в полном виде</w:t>
            </w:r>
          </w:p>
        </w:tc>
      </w:tr>
    </w:tbl>
    <w:p>
      <w:pPr>
        <w:pStyle w:val="BodyText"/>
      </w:pPr>
      <w:r>
        <w:t xml:space="preserve">Для БД предлагается такое понятие как ОПТИМИЗИРОВАННЫЙ формат. Оптимизированный формат – это механизм автоматического переключения форматов показа документов в зависимости от их вида. Переключение производится в соответствии с содержанием специального файла, имя которого определяется параметром PFTOPT. Данный файл оптимизации является текстовым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&lt;метка&gt;|&lt;формат&gt;|@&lt;имя_формата&gt;</w:t>
      </w:r>
      <w:r>
        <w:br/>
      </w:r>
      <w:r>
        <w:rPr>
          <w:rStyle w:val="NormalTok"/>
        </w:rPr>
        <w:t xml:space="preserve">&lt;длина&gt;</w:t>
      </w:r>
      <w:r>
        <w:br/>
      </w:r>
      <w:r>
        <w:rPr>
          <w:rStyle w:val="NormalTok"/>
        </w:rPr>
        <w:t xml:space="preserve">&lt;значение_1&gt; &lt;имя формата_1&gt;</w:t>
      </w:r>
      <w:r>
        <w:br/>
      </w:r>
      <w:r>
        <w:rPr>
          <w:rStyle w:val="NormalTok"/>
        </w:rPr>
        <w:t xml:space="preserve">&lt;значение_2&gt; &lt;имя формата_2&gt;</w:t>
      </w:r>
      <w:r>
        <w:br/>
      </w:r>
      <w:r>
        <w:rPr>
          <w:rStyle w:val="NormalTok"/>
        </w:rPr>
        <w:t xml:space="preserve">&lt;значение_3&gt; &lt;имя формата_3&gt;</w:t>
      </w:r>
      <w:r>
        <w:br/>
      </w:r>
      <w:r>
        <w:rPr>
          <w:rStyle w:val="NormalTok"/>
        </w:rPr>
        <w:t xml:space="preserve">...</w:t>
      </w:r>
      <w:r>
        <w:br/>
      </w: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&lt;метка&gt;|&lt;формат&gt;|@&lt;имя_формата&gt; - ключ, который может задаваться тремя способами:</w:t>
      </w:r>
      <w:r>
        <w:t xml:space="preserve"> </w:t>
      </w:r>
      <w:r>
        <w:t xml:space="preserve">* &lt;метка&gt; - метка поля, значение которого определяет вид документа;</w:t>
      </w:r>
      <w:r>
        <w:t xml:space="preserve"> </w:t>
      </w:r>
      <w:r>
        <w:t xml:space="preserve">* &lt;формат&gt; - непосредственный формат, с помощью которого определяется значение для вида документа;</w:t>
      </w:r>
      <w:r>
        <w:t xml:space="preserve"> </w:t>
      </w:r>
      <w:r>
        <w:t xml:space="preserve">* @&lt;имя_формата&gt; - имя формата с предшествующим символом @, с помощью которого определяется значение для вида документа.</w:t>
      </w:r>
      <w:r>
        <w:t xml:space="preserve"> </w:t>
      </w:r>
      <w:r>
        <w:t xml:space="preserve">* &lt;длина&gt; - макс.длина значения для вида документа;</w:t>
      </w:r>
      <w:r>
        <w:t xml:space="preserve"> </w:t>
      </w:r>
      <w:r>
        <w:t xml:space="preserve">* &lt;значение_n&gt; &lt;имя формата_n&gt; - значение (вид документа) и соответствующий ему формат, разделенные символом пробела.</w:t>
      </w:r>
      <w:r>
        <w:t xml:space="preserve"> </w:t>
      </w:r>
      <w:r>
        <w:t xml:space="preserve">При этом в элементе &lt;значение_n&gt; могут содержаться символы маскирования «+» (означающие, что на соответствующем месте может быть любой символ).</w:t>
      </w:r>
    </w:p>
    <w:p>
      <w:pPr>
        <w:pStyle w:val="BodyText"/>
      </w:pPr>
      <w:r>
        <w:t xml:space="preserve">Для БД электронного каталога (IBIS) предлагаются два оптимизационных файла:</w:t>
      </w:r>
      <w:r>
        <w:t xml:space="preserve"> </w:t>
      </w:r>
      <w:r>
        <w:t xml:space="preserve">* PFTW.OPT – включает RTF-форматы;</w:t>
      </w:r>
      <w:r>
        <w:t xml:space="preserve"> </w:t>
      </w:r>
      <w:r>
        <w:t xml:space="preserve">* PFTW_H.OPT – включает HTML-форматы.</w:t>
      </w:r>
    </w:p>
    <w:p>
      <w:pPr>
        <w:pStyle w:val="BodyText"/>
      </w:pPr>
      <w:r>
        <w:t xml:space="preserve">В исходном состоянии системы в качестве оптимизированного определены HTML-форматы (т.е. PFTOPT=PFTW_H.OPT). Для перехода на RTF-форматы (в качестве оптимизированного) необходимо установить PFTOPT=PFTW.OPT.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и назначение форматов системы ИРБИС</dc:title>
  <dc:creator/>
  <cp:keywords/>
  <dcterms:created xsi:type="dcterms:W3CDTF">2026-09-05T12:17:41Z</dcterms:created>
  <dcterms:modified xsi:type="dcterms:W3CDTF">2026-09-05T12:17:41Z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