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Последовательный поиск записей (K)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последовательный-поиск-записей-k"/>
    <w:p>
      <w:pPr>
        <w:pStyle w:val="Heading1"/>
      </w:pPr>
      <w:r>
        <w:t xml:space="preserve">Последовательный поиск записей (K)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K</w:t>
      </w:r>
      <w:r>
        <w:t xml:space="preserve"> </w:t>
      </w:r>
      <w:r>
        <w:t xml:space="preserve">выполняет последовательный поиск записей по поисковому выражению или по заданному диапазону записей.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db_name</w:t>
            </w:r>
          </w:p>
        </w:tc>
        <w:tc>
          <w:tcPr/>
          <w:p>
            <w:pPr>
              <w:pStyle w:val="Compact"/>
            </w:pPr>
            <w:r>
              <w:t xml:space="preserve">Имя базы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search_exp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ISIS.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num_records</w:t>
            </w:r>
          </w:p>
        </w:tc>
        <w:tc>
          <w:tcPr/>
          <w:p>
            <w:pPr>
              <w:pStyle w:val="Compact"/>
            </w:pPr>
            <w:r>
              <w:t xml:space="preserve">Число возвращаемых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не более</w:t>
            </w:r>
            <w:r>
              <w:t xml:space="preserve"> </w:t>
            </w:r>
            <w:r>
              <w:rPr>
                <w:rStyle w:val="VerbatimChar"/>
              </w:rPr>
              <w:t xml:space="preserve">MAX_POSTINGS_IN_PACKET</w:t>
            </w:r>
            <w:r>
              <w:t xml:space="preserve"> </w:t>
            </w:r>
            <w:r>
              <w:t xml:space="preserve">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first_record</w:t>
            </w:r>
          </w:p>
        </w:tc>
        <w:tc>
          <w:tcPr/>
          <w:p>
            <w:pPr>
              <w:pStyle w:val="Compact"/>
            </w:pPr>
            <w:r>
              <w:t xml:space="preserve">Номер первой возвращаемой записи в общем списке найденных записей.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возвращается только количество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Формат для форматирования найденных записей.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min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max</w:t>
            </w:r>
          </w:p>
        </w:tc>
        <w:tc>
          <w:tcPr/>
          <w:p>
            <w:pPr>
              <w:pStyle w:val="Compact"/>
            </w:pPr>
            <w:r>
              <w:t xml:space="preserve">Границы последовательного поиска. Если оба параметра равны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поиск выполняется по всей базе данных.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SEQUENCE</w:t>
            </w:r>
          </w:p>
        </w:tc>
        <w:tc>
          <w:tcPr/>
          <w:p>
            <w:pPr>
              <w:pStyle w:val="Compact"/>
            </w:pPr>
            <w:r>
              <w:t xml:space="preserve">Критерий отбора записей в виде формата, возвращающего одну строку: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или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Если задано</w:t>
      </w:r>
      <w:r>
        <w:t xml:space="preserve"> </w:t>
      </w:r>
      <w:r>
        <w:rPr>
          <w:rStyle w:val="VerbatimChar"/>
        </w:rPr>
        <w:t xml:space="preserve">search_exp</w:t>
      </w:r>
      <w:r>
        <w:t xml:space="preserve">, отбор записей выполняется по всему диапазону найденных записей без ограничения</w:t>
      </w:r>
      <w:r>
        <w:t xml:space="preserve"> </w:t>
      </w:r>
      <w:r>
        <w:rPr>
          <w:rStyle w:val="VerbatimChar"/>
        </w:rPr>
        <w:t xml:space="preserve">MAX_POSTINGS_IN_PACKET</w:t>
      </w:r>
      <w:r>
        <w:t xml:space="preserve">.</w:t>
      </w:r>
    </w:p>
    <w:bookmarkEnd w:id="9"/>
    <w:bookmarkStart w:id="10" w:name="варианты-format"/>
    <w:p>
      <w:pPr>
        <w:pStyle w:val="Heading2"/>
      </w:pPr>
      <w:r>
        <w:t xml:space="preserve">2. Варианты</w:t>
      </w:r>
      <w:r>
        <w:t xml:space="preserve"> </w:t>
      </w:r>
      <w:r>
        <w:rPr>
          <w:rStyle w:val="VerbatimChar"/>
        </w:rPr>
        <w:t xml:space="preserve">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Поведение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Строка формата</w:t>
            </w:r>
          </w:p>
        </w:tc>
        <w:tc>
          <w:tcPr/>
          <w:p>
            <w:pPr>
              <w:pStyle w:val="Compact"/>
            </w:pPr>
            <w:r>
              <w:t xml:space="preserve">Используется как встроенный формат.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@имя</w:t>
            </w:r>
          </w:p>
        </w:tc>
        <w:tc>
          <w:tcPr/>
          <w:p>
            <w:pPr>
              <w:pStyle w:val="Compact"/>
            </w:pPr>
            <w:r>
              <w:t xml:space="preserve">Используется файл формата на сервере по 10-му пути базы</w:t>
            </w:r>
            <w:r>
              <w:t xml:space="preserve"> </w:t>
            </w:r>
            <w:r>
              <w:rPr>
                <w:rStyle w:val="VerbatimChar"/>
              </w:rPr>
              <w:t xml:space="preserve">db_name</w:t>
            </w:r>
            <w:r>
              <w:t xml:space="preserve">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@</w:t>
            </w:r>
          </w:p>
        </w:tc>
        <w:tc>
          <w:tcPr/>
          <w:p>
            <w:pPr>
              <w:pStyle w:val="Compact"/>
            </w:pPr>
            <w:r>
              <w:t xml:space="preserve">Используется оптимизированное форматирование; имя формата определяется видом записи.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Пустая строка</w:t>
            </w:r>
          </w:p>
        </w:tc>
        <w:tc>
          <w:tcPr/>
          <w:p>
            <w:pPr>
              <w:pStyle w:val="Compact"/>
            </w:pPr>
            <w:r>
              <w:t xml:space="preserve">Форматирование не выполняется.</w:t>
            </w:r>
          </w:p>
        </w:tc>
      </w:tr>
    </w:tbl>
    <w:bookmarkEnd w:id="10"/>
    <w:bookmarkStart w:id="11" w:name="возврат"/>
    <w:p>
      <w:pPr>
        <w:pStyle w:val="Heading2"/>
      </w:pPr>
      <w:r>
        <w:t xml:space="preserve">3. Возврат</w:t>
      </w:r>
    </w:p>
    <w:p>
      <w:pPr>
        <w:pStyle w:val="FirstParagraph"/>
      </w:pPr>
      <w:r>
        <w:t xml:space="preserve">Первая строка содержит общий код возврата:</w:t>
      </w:r>
      <w:r>
        <w:t xml:space="preserve"> </w:t>
      </w:r>
      <w:r>
        <w:rPr>
          <w:rStyle w:val="VerbatimChar"/>
        </w:rPr>
        <w:t xml:space="preserve">ZERO</w:t>
      </w:r>
      <w:r>
        <w:t xml:space="preserve">, если команда выполнена успешно, либо отрицательный код ошибки.</w:t>
      </w:r>
    </w:p>
    <w:p>
      <w:pPr>
        <w:pStyle w:val="BodyText"/>
      </w:pPr>
      <w:r>
        <w:t xml:space="preserve">При успешном выполнении далее возвращаются:</w:t>
      </w:r>
    </w:p>
    <w:p>
      <w:pPr>
        <w:pStyle w:val="SourceCode"/>
      </w:pPr>
      <w:r>
        <w:rPr>
          <w:rStyle w:val="VerbatimChar"/>
        </w:rPr>
        <w:t xml:space="preserve">ЧИСЛО_НАЙДЕННЫХ_ЗАПИСЕЙ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MFN#РЕЗУЛЬТАТ_ФОРМАТИРОВАНИЯ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</w:t>
      </w:r>
      <w:r>
        <w:t xml:space="preserve"> </w:t>
      </w:r>
      <w:r>
        <w:rPr>
          <w:rStyle w:val="VerbatimChar"/>
        </w:rPr>
        <w:t xml:space="preserve">РЕЗУЛЬТАТ_ФОРМАТИРОВАНИЯ</w:t>
      </w:r>
      <w:r>
        <w:t xml:space="preserve"> </w:t>
      </w:r>
      <w:r>
        <w:t xml:space="preserve">разделители</w:t>
      </w:r>
      <w:r>
        <w:t xml:space="preserve"> </w:t>
      </w:r>
      <w:r>
        <w:rPr>
          <w:rStyle w:val="VerbatimChar"/>
        </w:rPr>
        <w:t xml:space="preserve">#10#13</w:t>
      </w:r>
      <w:r>
        <w:t xml:space="preserve"> </w:t>
      </w:r>
      <w:r>
        <w:t xml:space="preserve">заменяются на</w:t>
      </w:r>
      <w:r>
        <w:t xml:space="preserve"> </w:t>
      </w:r>
      <w:r>
        <w:rPr>
          <w:rStyle w:val="VerbatimChar"/>
        </w:rPr>
        <w:t xml:space="preserve">#30#31</w:t>
      </w:r>
      <w:r>
        <w:t xml:space="preserve">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Последовательный поиск записей (K)</dc:title>
  <dc:creator/>
  <cp:keywords/>
  <dcterms:created xsi:type="dcterms:W3CDTF">2026-09-04T21:18:33Z</dcterms:created>
  <dcterms:modified xsi:type="dcterms:W3CDTF">2026-09-04T21:18:33Z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