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[I128-2399] Документация: редактор схемы БД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i128-2399-документация-редактор-схемы-бд"/>
    <w:p>
      <w:pPr>
        <w:pStyle w:val="Heading1"/>
      </w:pPr>
      <w:r>
        <w:t xml:space="preserve">[I128-2399] Документация: редактор схемы БД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Database - Управление базами данных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06:55</w:t>
      </w:r>
    </w:p>
    <w:p>
      <w:pPr>
        <w:pStyle w:val="BodyText"/>
      </w:pPr>
      <w:r>
        <w:t xml:space="preserve">Расширена документация по редактору схемы БД.</w:t>
      </w:r>
    </w:p>
    <w:p>
      <w:pPr>
        <w:pStyle w:val="BodyText"/>
      </w:pPr>
      <w:r>
        <w:t xml:space="preserve">Описано:</w:t>
      </w:r>
      <w:r>
        <w:t xml:space="preserve"> </w:t>
      </w:r>
      <w:r>
        <w:t xml:space="preserve">- открытие редактора из карточки БД в административном разделе;</w:t>
      </w:r>
      <w:r>
        <w:t xml:space="preserve"> </w:t>
      </w:r>
      <w:r>
        <w:t xml:space="preserve">- дерево схемы, таблица типов записей и общий узел DEFAULT.WS;</w:t>
      </w:r>
      <w:r>
        <w:t xml:space="preserve"> </w:t>
      </w:r>
      <w:r>
        <w:t xml:space="preserve">- редактирование типов записей: код 920, наименование, назначенная рабочая область, добавление, удаление и сохранение строк;</w:t>
      </w:r>
      <w:r>
        <w:t xml:space="preserve"> </w:t>
      </w:r>
      <w:r>
        <w:t xml:space="preserve">- страница выбранного типа записи: назначенный рабочий лист, количество записей, быстрый переход к редактированию и связь с ws.opt;</w:t>
      </w:r>
      <w:r>
        <w:t xml:space="preserve"> </w:t>
      </w:r>
      <w:r>
        <w:t xml:space="preserve">- настройка рабочих листов, страниц и полей;</w:t>
      </w:r>
      <w:r>
        <w:t xml:space="preserve"> </w:t>
      </w:r>
      <w:r>
        <w:t xml:space="preserve">- окно заимствования полей из DEFAULT.WS, поиск и добавление выбранных полей;</w:t>
      </w:r>
      <w:r>
        <w:t xml:space="preserve"> </w:t>
      </w:r>
      <w:r>
        <w:t xml:space="preserve">- перенос выбранных полей в DEFAULT.WS;</w:t>
      </w:r>
      <w:r>
        <w:t xml:space="preserve"> </w:t>
      </w:r>
      <w:r>
        <w:t xml:space="preserve">- работа с вложенными рабочими листами, включая добавление, переходы, переименование и удаление вложенных страниц;</w:t>
      </w:r>
      <w:r>
        <w:t xml:space="preserve"> </w:t>
      </w:r>
      <w:r>
        <w:t xml:space="preserve">- особенности применения изменений схемы и необходимость очистки кэша после изменения файлов схемы.</w:t>
      </w:r>
    </w:p>
    <w:p>
      <w:pPr>
        <w:pStyle w:val="BodyText"/>
      </w:pPr>
      <w:r>
        <w:t xml:space="preserve">В раздел добавлены скриншоты таблицы типов записей, страницы выбранного типа записи, окна заимствования из DEFAULT.WS и вложенного рабочего листа.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I128-2399: описан редактор схемы БД</w:t>
      </w:r>
    </w:p>
    <w:p>
      <w:pPr>
        <w:pStyle w:val="Compact"/>
        <w:numPr>
          <w:ilvl w:val="0"/>
          <w:numId w:val="1001"/>
        </w:numPr>
      </w:pPr>
      <w:r>
        <w:t xml:space="preserve">I128-2399: расширено описание редактора схемы БД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795"/>
    <w:p>
      <w:pPr>
        <w:pStyle w:val="Heading3"/>
      </w:pPr>
      <w:r>
        <w:t xml:space="preserve">1.1. 🔗 Соответствует задача: I128-1795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[I128-1795]</w:t>
        </w:r>
      </w:hyperlink>
      <w:r>
        <w:t xml:space="preserve"> </w:t>
      </w:r>
      <w:r>
        <w:t xml:space="preserve">Редактор схемы БД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79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79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[I128-2399] Документация: редактор схемы БД</dc:title>
  <dc:creator/>
  <cp:keywords/>
  <dcterms:created xsi:type="dcterms:W3CDTF">2026-09-04T00:05:37Z</dcterms:created>
  <dcterms:modified xsi:type="dcterms:W3CDTF">2026-09-04T00:05:37Z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