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6.png" ContentType="image/png"/>
  <Override PartName="/word/media/rId119.png" ContentType="image/png"/>
  <Override PartName="/word/media/rId169.png" ContentType="image/png"/>
  <Override PartName="/word/media/rId9.png" ContentType="image/png"/>
  <Override PartName="/word/media/rId56.png" ContentType="image/png"/>
  <Override PartName="/word/media/rId60.png" ContentType="image/png"/>
  <Override PartName="/word/media/rId78.jpg" ContentType="image/jpeg"/>
  <Override PartName="/word/media/rId94.jpg" ContentType="image/jpeg"/>
  <Override PartName="/word/media/rId51.png" ContentType="image/png"/>
  <Override PartName="/word/media/rId43.jpg" ContentType="image/jpeg"/>
  <Override PartName="/word/media/rId39.png" ContentType="image/png"/>
  <Override PartName="/word/media/rId47.jpg" ContentType="image/jpeg"/>
  <Override PartName="/word/media/rId27.png" ContentType="image/png"/>
  <Override PartName="/word/media/rId33.png" ContentType="image/png"/>
  <Override PartName="/word/media/rId30.png" ContentType="image/png"/>
  <Override PartName="/word/media/rId20.png" ContentType="image/png"/>
  <Override PartName="/word/media/rId16.jpg" ContentType="image/jpeg"/>
  <Override PartName="/word/media/rId98.png" ContentType="image/png"/>
  <Override PartName="/word/media/rId23.png" ContentType="image/png"/>
  <Override PartName="/word/media/rId73.png" ContentType="image/png"/>
  <Override PartName="/word/media/rId69.png" ContentType="image/png"/>
  <Override PartName="/word/media/rId65.png" ContentType="image/png"/>
  <Override PartName="/word/media/rId8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Серверный АРМ Администратор ИРБИС 64</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5" w:name="серверный-арм-администратор-ирбис-64"/>
    <w:p>
      <w:pPr>
        <w:pStyle w:val="Heading1"/>
      </w:pPr>
      <w:r>
        <w:t xml:space="preserve">Серверный АРМ Администратор ИРБИС 64</w:t>
      </w:r>
    </w:p>
    <w:p>
      <w:pPr>
        <w:pStyle w:val="FirstParagraph"/>
      </w:pPr>
      <w:r>
        <w:t xml:space="preserve">Серверный АРМ «Администратор» должен выполняться обязательно на серверной машине (т.е. на том компьютере, на котором установлен сервер БД ИРБИС64).</w:t>
      </w:r>
    </w:p>
    <w:p>
      <w:pPr>
        <w:pStyle w:val="CaptionedFigure"/>
      </w:pPr>
      <w:r>
        <w:drawing>
          <wp:inline>
            <wp:extent cx="5334000" cy="2873535"/>
            <wp:effectExtent b="0" l="0" r="0" t="0"/>
            <wp:docPr descr="Рисунок 1 - Интерфейс серверного АРМ Администратор ИРБИС 64" title="Интерфейс серверного АРМ Администратор ИРБИС 64" id="10" name="Picture"/>
            <a:graphic>
              <a:graphicData uri="http://schemas.openxmlformats.org/drawingml/2006/picture">
                <pic:pic>
                  <pic:nvPicPr>
                    <pic:cNvPr descr="modules/Help/Help/Admin64Server/images/a_serv_interf_a.png" id="11" name="Picture"/>
                    <pic:cNvPicPr>
                      <a:picLocks noChangeArrowheads="1" noChangeAspect="1"/>
                    </pic:cNvPicPr>
                  </pic:nvPicPr>
                  <pic:blipFill>
                    <a:blip r:embed="rId9"/>
                    <a:stretch>
                      <a:fillRect/>
                    </a:stretch>
                  </pic:blipFill>
                  <pic:spPr bwMode="auto">
                    <a:xfrm>
                      <a:off x="0" y="0"/>
                      <a:ext cx="5334000" cy="2873535"/>
                    </a:xfrm>
                    <a:prstGeom prst="rect">
                      <a:avLst/>
                    </a:prstGeom>
                    <a:noFill/>
                    <a:ln w="9525">
                      <a:noFill/>
                      <a:headEnd/>
                      <a:tailEnd/>
                    </a:ln>
                  </pic:spPr>
                </pic:pic>
              </a:graphicData>
            </a:graphic>
          </wp:inline>
        </w:drawing>
      </w:r>
    </w:p>
    <w:p>
      <w:pPr>
        <w:pStyle w:val="ImageCaption"/>
      </w:pPr>
      <w:r>
        <w:t xml:space="preserve">Рисунок 1 - Интерфейс серверного АРМ Администратор ИРБИС 64</w:t>
      </w:r>
    </w:p>
    <w:bookmarkStart w:id="15" w:name="Xcf73ec4bcb032556eb6df7d4e21892660090ed6"/>
    <w:p>
      <w:pPr>
        <w:pStyle w:val="Heading2"/>
      </w:pPr>
      <w:r>
        <w:t xml:space="preserve">Назначение и общая характеристика пользовательского интерфейса</w:t>
      </w:r>
    </w:p>
    <w:p>
      <w:pPr>
        <w:pStyle w:val="FirstParagraph"/>
      </w:pPr>
      <w:r>
        <w:t xml:space="preserve">АРМ «Администратор» представляет собой рабочее место специалиста, выполняющего операции над базами данных системы в целом в целях поддержания актуального состояния и сохранности баз данных ИРБИС.</w:t>
      </w:r>
    </w:p>
    <w:p>
      <w:pPr>
        <w:pStyle w:val="BodyText"/>
      </w:pPr>
      <w:r>
        <w:t xml:space="preserve">@@</w:t>
      </w:r>
      <w:r>
        <w:t xml:space="preserve">@warn</w:t>
      </w:r>
      <w:r>
        <w:t xml:space="preserve"> </w:t>
      </w:r>
      <w:r>
        <w:t xml:space="preserve">АРМ «Администратор» содержит режимы работы, связанные с существенными преобразованиями баз данных, вплоть до их полного опустошения и удаления, поэтому к работе с данным АРМом должен допускаться только ответственный и подготовленный работник, знакомый с настоящим описанием, а также всеми другими документами по системе.</w:t>
      </w:r>
      <w:r>
        <w:t xml:space="preserve"> </w:t>
      </w:r>
      <w:r>
        <w:t xml:space="preserve">@@@</w:t>
      </w:r>
    </w:p>
    <w:p>
      <w:pPr>
        <w:pStyle w:val="BodyText"/>
      </w:pPr>
      <w:r>
        <w:t xml:space="preserve">Пользовательский интерфейс АРМа «Администратор» состоит из главного меню, служащего для запуска тех или иных режимов работы (которые носят исключительно пакетный характер), и информационного окна, в котором представляются основные параметры текущей базы данных.</w:t>
      </w:r>
    </w:p>
    <w:p>
      <w:pPr>
        <w:pStyle w:val="CaptionedFigure"/>
      </w:pPr>
      <w:r>
        <w:drawing>
          <wp:inline>
            <wp:extent cx="5334000" cy="2873535"/>
            <wp:effectExtent b="0" l="0" r="0" t="0"/>
            <wp:docPr descr="Рисунок 1 - Общий вид интерфейса АРМа «Администратор серверный»" title="Общий вид интерфейса АРМа «Администратор серверный»" id="12" name="Picture"/>
            <a:graphic>
              <a:graphicData uri="http://schemas.openxmlformats.org/drawingml/2006/picture">
                <pic:pic>
                  <pic:nvPicPr>
                    <pic:cNvPr descr="modules/Help/Help/Admin64Server/images/a_serv_interf_a.png" id="13" name="Picture"/>
                    <pic:cNvPicPr>
                      <a:picLocks noChangeArrowheads="1" noChangeAspect="1"/>
                    </pic:cNvPicPr>
                  </pic:nvPicPr>
                  <pic:blipFill>
                    <a:blip r:embed="rId9"/>
                    <a:stretch>
                      <a:fillRect/>
                    </a:stretch>
                  </pic:blipFill>
                  <pic:spPr bwMode="auto">
                    <a:xfrm>
                      <a:off x="0" y="0"/>
                      <a:ext cx="5334000" cy="2873535"/>
                    </a:xfrm>
                    <a:prstGeom prst="rect">
                      <a:avLst/>
                    </a:prstGeom>
                    <a:noFill/>
                    <a:ln w="9525">
                      <a:noFill/>
                      <a:headEnd/>
                      <a:tailEnd/>
                    </a:ln>
                  </pic:spPr>
                </pic:pic>
              </a:graphicData>
            </a:graphic>
          </wp:inline>
        </w:drawing>
      </w:r>
    </w:p>
    <w:p>
      <w:pPr>
        <w:pStyle w:val="ImageCaption"/>
      </w:pPr>
      <w:r>
        <w:t xml:space="preserve">Рисунок 1 - Общий вид интерфейса АРМа «Администратор серверный»</w:t>
      </w:r>
    </w:p>
    <w:p>
      <w:pPr>
        <w:pStyle w:val="BodyText"/>
      </w:pPr>
      <w:r>
        <w:t xml:space="preserve">Все основные режимы работы (включенные в главное меню) адресуются к текущей базе данных.</w:t>
      </w:r>
    </w:p>
    <w:p>
      <w:pPr>
        <w:pStyle w:val="BodyText"/>
      </w:pPr>
      <w:r>
        <w:t xml:space="preserve">Действия клиента могут протоколироваться в технологической БД</w:t>
      </w:r>
      <w:r>
        <w:t xml:space="preserve"> </w:t>
      </w:r>
      <w:r>
        <w:rPr>
          <w:rStyle w:val="VerbatimChar"/>
        </w:rPr>
        <w:t xml:space="preserve">LOGA</w:t>
      </w:r>
      <w:r>
        <w:t xml:space="preserve">; настройка и просмотр протокола описаны в разделе</w:t>
      </w:r>
      <w:r>
        <w:t xml:space="preserve"> </w:t>
      </w:r>
      <w:hyperlink r:id="rId14">
        <w:r>
          <w:rPr>
            <w:rStyle w:val="Hyperlink"/>
          </w:rPr>
          <w:t xml:space="preserve">Протоколирование действий клиента в АРМе Администратор</w:t>
        </w:r>
      </w:hyperlink>
      <w:r>
        <w:t xml:space="preserve">.</w:t>
      </w:r>
    </w:p>
    <w:bookmarkEnd w:id="15"/>
    <w:bookmarkStart w:id="104" w:name="основные-режимы-работы"/>
    <w:p>
      <w:pPr>
        <w:pStyle w:val="Heading2"/>
      </w:pPr>
      <w:r>
        <w:t xml:space="preserve">Основные режимы работы</w:t>
      </w:r>
    </w:p>
    <w:p>
      <w:pPr>
        <w:pStyle w:val="FirstParagraph"/>
      </w:pPr>
      <w:r>
        <w:t xml:space="preserve">Все режимы АРМа «Администратор» распределены по следующим пунктам главного меню:</w:t>
      </w:r>
      <w:r>
        <w:t xml:space="preserve"> </w:t>
      </w:r>
      <w:r>
        <w:t xml:space="preserve">* Режимы БАЗА ДАННЫХ - включает режимы, связанные с выбором и установкой текущей БД и некоторыми операциями над базой данных в целом.</w:t>
      </w:r>
      <w:r>
        <w:t xml:space="preserve"> </w:t>
      </w:r>
      <w:r>
        <w:t xml:space="preserve">* Режимы АКТУАЛИЗАЦИЯ - включает режимы, обеспечивающие актуализацию и реорганизацию основных файлов базы данных.</w:t>
      </w:r>
      <w:r>
        <w:t xml:space="preserve"> </w:t>
      </w:r>
      <w:r>
        <w:t xml:space="preserve">* Режимы СЕРВИС - включает режимы архивации и восстановления базы данных, диагностики и выполнения пакетных заданий.</w:t>
      </w:r>
      <w:r>
        <w:t xml:space="preserve"> </w:t>
      </w:r>
      <w:r>
        <w:t xml:space="preserve">* Режимы ОПЦИИ - включает вспомогательные режимы.</w:t>
      </w:r>
      <w:r>
        <w:t xml:space="preserve"> </w:t>
      </w:r>
      <w:r>
        <w:t xml:space="preserve">* Режимы ИНСТРУМЕНТЫ - включает режимы запуска инструментальных средств системы.</w:t>
      </w:r>
      <w:r>
        <w:t xml:space="preserve"> </w:t>
      </w:r>
      <w:r>
        <w:t xml:space="preserve">* Режимы ПОМОЩЬ - включает вызов системы помощи.</w:t>
      </w:r>
    </w:p>
    <w:p>
      <w:pPr>
        <w:pStyle w:val="BodyText"/>
      </w:pPr>
      <w:r>
        <w:t xml:space="preserve">@@</w:t>
      </w:r>
      <w:r>
        <w:t xml:space="preserve">@info</w:t>
      </w:r>
      <w:r>
        <w:t xml:space="preserve"> </w:t>
      </w:r>
      <w:r>
        <w:t xml:space="preserve">Ряд режимов АРМа «Администратор» требуют монопольных прав на текущую базу данных.</w:t>
      </w:r>
    </w:p>
    <w:p>
      <w:pPr>
        <w:pStyle w:val="BodyText"/>
      </w:pPr>
      <w:r>
        <w:t xml:space="preserve">Это означает, что для выполнения данных режимов требуется, чтобы никто больше не производил никаких изменений текущей базы данных, т.е. не допускается, чтобы одновременно какой-то другой пользователь производил действия по вводу/корректировке или актуализации БД (допускается лишь одновременный поиск в БД, т.е. работа АРМа «Читатель»).</w:t>
      </w:r>
    </w:p>
    <w:p>
      <w:pPr>
        <w:pStyle w:val="BodyText"/>
      </w:pPr>
      <w:r>
        <w:t xml:space="preserve">Параметр МОНОПОЛЬНАЯ БЛОКИРОВКА принимает значение ДА во время выполнения монопольных режимов АРМа «Администратор».</w:t>
      </w:r>
      <w:r>
        <w:t xml:space="preserve"> </w:t>
      </w:r>
      <w:r>
        <w:t xml:space="preserve">@@@</w:t>
      </w:r>
    </w:p>
    <w:p>
      <w:pPr>
        <w:pStyle w:val="BodyText"/>
      </w:pPr>
      <w:r>
        <w:t xml:space="preserve">@@</w:t>
      </w:r>
      <w:r>
        <w:t xml:space="preserve">@warn</w:t>
      </w:r>
      <w:r>
        <w:t xml:space="preserve"> </w:t>
      </w:r>
      <w:r>
        <w:t xml:space="preserve">Два монопольных режима не могут выполняться одновременно, т.е. монопольный режим может быть запущен только в случае, когда параметр МОНОПОЛЬНАЯ БЛОКИРОВКА имеет значение - НЕТ.</w:t>
      </w:r>
      <w:r>
        <w:t xml:space="preserve"> </w:t>
      </w:r>
      <w:r>
        <w:t xml:space="preserve">@@@</w:t>
      </w:r>
    </w:p>
    <w:p>
      <w:pPr>
        <w:pStyle w:val="BodyText"/>
      </w:pPr>
      <w:r>
        <w:t xml:space="preserve">Монопольная блокировка может быть «ложной» - такая ситуация может возникнуть после аварийного завершения работы АРМа</w:t>
      </w:r>
      <w:r>
        <w:t xml:space="preserve"> </w:t>
      </w:r>
      <w:r>
        <w:t xml:space="preserve">“Администратор”</w:t>
      </w:r>
      <w:r>
        <w:t xml:space="preserve"> </w:t>
      </w:r>
      <w:r>
        <w:t xml:space="preserve">в момент выполнения монопольного режима.</w:t>
      </w:r>
    </w:p>
    <w:p>
      <w:pPr>
        <w:pStyle w:val="BodyText"/>
      </w:pPr>
      <w:r>
        <w:t xml:space="preserve">Для снятия «ложной» монопольной блокировки используется режим Снять блокировку.</w:t>
      </w:r>
    </w:p>
    <w:p>
      <w:pPr>
        <w:pStyle w:val="BodyText"/>
      </w:pPr>
      <w:r>
        <w:t xml:space="preserve">@@</w:t>
      </w:r>
      <w:r>
        <w:t xml:space="preserve">@info</w:t>
      </w:r>
      <w:r>
        <w:t xml:space="preserve"> </w:t>
      </w:r>
      <w:r>
        <w:t xml:space="preserve">Режимы ДИАГНОСТИКА ФАЙЛА ДОКУМЕНТОВ, ДИАГНОСТИКА ФАЙЛА СЛОВАРЯ и СОЗДАТЬ ISO-ФАЙЛ ПО ПОСЛЕДНИМ КОПИЯМ MST-ФАЙЛА поддерживается только в серверном АРМе «Администратор»</w:t>
      </w:r>
      <w:r>
        <w:t xml:space="preserve"> </w:t>
      </w:r>
      <w:r>
        <w:t xml:space="preserve">@@@</w:t>
      </w:r>
    </w:p>
    <w:bookmarkStart w:id="55" w:name="режимы-база-данных"/>
    <w:p>
      <w:pPr>
        <w:pStyle w:val="Heading3"/>
      </w:pPr>
      <w:r>
        <w:t xml:space="preserve">Режимы БАЗА ДАННЫХ</w:t>
      </w:r>
    </w:p>
    <w:p>
      <w:pPr>
        <w:pStyle w:val="FirstParagraph"/>
      </w:pPr>
      <w:r>
        <w:t xml:space="preserve">Пункт БАЗА ДАННЫХ главного меню содержит режимы:</w:t>
      </w:r>
    </w:p>
    <w:p>
      <w:pPr>
        <w:pStyle w:val="CaptionedFigure"/>
      </w:pPr>
      <w:r>
        <w:drawing>
          <wp:inline>
            <wp:extent cx="5334000" cy="2842994"/>
            <wp:effectExtent b="0" l="0" r="0" t="0"/>
            <wp:docPr descr="Рисунок 1 - Режимы БАЗА ДАННЫХ серверного Администратора" title="Режимы БАЗА ДАННЫХ серверного Администратора" id="17" name="Picture"/>
            <a:graphic>
              <a:graphicData uri="http://schemas.openxmlformats.org/drawingml/2006/picture">
                <pic:pic>
                  <pic:nvPicPr>
                    <pic:cNvPr descr="modules/Help/Help/Admin64Server/images/rejbdformadm.jpg" id="18" name="Picture"/>
                    <pic:cNvPicPr>
                      <a:picLocks noChangeArrowheads="1" noChangeAspect="1"/>
                    </pic:cNvPicPr>
                  </pic:nvPicPr>
                  <pic:blipFill>
                    <a:blip r:embed="rId16"/>
                    <a:stretch>
                      <a:fillRect/>
                    </a:stretch>
                  </pic:blipFill>
                  <pic:spPr bwMode="auto">
                    <a:xfrm>
                      <a:off x="0" y="0"/>
                      <a:ext cx="5334000" cy="2842994"/>
                    </a:xfrm>
                    <a:prstGeom prst="rect">
                      <a:avLst/>
                    </a:prstGeom>
                    <a:noFill/>
                    <a:ln w="9525">
                      <a:noFill/>
                      <a:headEnd/>
                      <a:tailEnd/>
                    </a:ln>
                  </pic:spPr>
                </pic:pic>
              </a:graphicData>
            </a:graphic>
          </wp:inline>
        </w:drawing>
      </w:r>
    </w:p>
    <w:p>
      <w:pPr>
        <w:pStyle w:val="ImageCaption"/>
      </w:pPr>
      <w:r>
        <w:t xml:space="preserve">Рисунок 1 - Режимы БАЗА ДАННЫХ серверного Администратора</w:t>
      </w:r>
    </w:p>
    <w:p>
      <w:pPr>
        <w:pStyle w:val="Compact"/>
        <w:numPr>
          <w:ilvl w:val="0"/>
          <w:numId w:val="1001"/>
        </w:numPr>
      </w:pPr>
      <w:r>
        <w:t xml:space="preserve">Режим ОТКРЫТЬ - выбор и установка текущей базы данных,</w:t>
      </w:r>
    </w:p>
    <w:p>
      <w:pPr>
        <w:pStyle w:val="Compact"/>
        <w:numPr>
          <w:ilvl w:val="0"/>
          <w:numId w:val="1001"/>
        </w:numPr>
      </w:pPr>
      <w:r>
        <w:t xml:space="preserve">Режим НОВАЯ - создание новых баз данных,</w:t>
      </w:r>
    </w:p>
    <w:p>
      <w:pPr>
        <w:pStyle w:val="Compact"/>
        <w:numPr>
          <w:ilvl w:val="0"/>
          <w:numId w:val="1001"/>
        </w:numPr>
      </w:pPr>
      <w:r>
        <w:t xml:space="preserve">Режим ОПУСТОШИТЬ - опустошение текущей БД,</w:t>
      </w:r>
    </w:p>
    <w:p>
      <w:pPr>
        <w:pStyle w:val="Compact"/>
        <w:numPr>
          <w:ilvl w:val="0"/>
          <w:numId w:val="1001"/>
        </w:numPr>
      </w:pPr>
      <w:r>
        <w:t xml:space="preserve">Режим УДАЛИТЬ - удаление базы данных,</w:t>
      </w:r>
    </w:p>
    <w:p>
      <w:pPr>
        <w:pStyle w:val="Compact"/>
        <w:numPr>
          <w:ilvl w:val="0"/>
          <w:numId w:val="1001"/>
        </w:numPr>
      </w:pPr>
      <w:r>
        <w:t xml:space="preserve">Режим ЗАКРЫТЬ - Режим служит для завершения работы с текущей базой данных. После его выполнения АРМ «Администратор» переходит в состояние, когда ни одна из баз данных не является текущей.</w:t>
      </w:r>
    </w:p>
    <w:p>
      <w:pPr>
        <w:pStyle w:val="Compact"/>
        <w:numPr>
          <w:ilvl w:val="0"/>
          <w:numId w:val="1001"/>
        </w:numPr>
      </w:pPr>
      <w:r>
        <w:t xml:space="preserve">Режим ИМПОРТ - для ввода в базу данных группы документов, подготовленных в виде внешнего файла,</w:t>
      </w:r>
    </w:p>
    <w:p>
      <w:pPr>
        <w:pStyle w:val="Compact"/>
        <w:numPr>
          <w:ilvl w:val="0"/>
          <w:numId w:val="1001"/>
        </w:numPr>
      </w:pPr>
      <w:r>
        <w:t xml:space="preserve">Режим ЭКСПОРТ - для вывода документов,</w:t>
      </w:r>
    </w:p>
    <w:p>
      <w:pPr>
        <w:pStyle w:val="Compact"/>
        <w:numPr>
          <w:ilvl w:val="0"/>
          <w:numId w:val="1001"/>
        </w:numPr>
      </w:pPr>
      <w:r>
        <w:t xml:space="preserve">Режим КОПИРОВАТЬ - для копирования документов в качестве новых документов в текущую или другую БД.</w:t>
      </w:r>
    </w:p>
    <w:p>
      <w:pPr>
        <w:pStyle w:val="Compact"/>
        <w:numPr>
          <w:ilvl w:val="0"/>
          <w:numId w:val="1001"/>
        </w:numPr>
      </w:pPr>
      <w:r>
        <w:t xml:space="preserve">Режим СНЯТЬ БЛОКИРОВКУ - снятие «ложной» монопольной блокировки.</w:t>
      </w:r>
    </w:p>
    <w:p>
      <w:pPr>
        <w:pStyle w:val="Compact"/>
        <w:numPr>
          <w:ilvl w:val="0"/>
          <w:numId w:val="1001"/>
        </w:numPr>
      </w:pPr>
      <w:r>
        <w:t xml:space="preserve">Режим УСТАНОВИТЬ БЛОКИРОВКУ - Режим служит для принудительной установки монопольной блокировки БД. Режим поддерживается только в серверном АРМе «Администратор».</w:t>
      </w:r>
    </w:p>
    <w:p>
      <w:pPr>
        <w:pStyle w:val="Compact"/>
        <w:numPr>
          <w:ilvl w:val="0"/>
          <w:numId w:val="1001"/>
        </w:numPr>
      </w:pPr>
      <w:r>
        <w:t xml:space="preserve">Режим ОПРОС СОСТОЯНИЯ - для немедленного обновления системных параметров в информационном окне АРМа. Автоматическое обновление системных параметров производится с периодичностью, определяемой опцией АВТОМАТИЧЕСКИЙ ОПРОС .,</w:t>
      </w:r>
    </w:p>
    <w:p>
      <w:pPr>
        <w:pStyle w:val="Compact"/>
        <w:numPr>
          <w:ilvl w:val="0"/>
          <w:numId w:val="1001"/>
        </w:numPr>
      </w:pPr>
      <w:r>
        <w:t xml:space="preserve">Режим ВЫХОД - для завершения работы АРМа «Администратор»</w:t>
      </w:r>
    </w:p>
    <w:p>
      <w:pPr>
        <w:pStyle w:val="FirstParagraph"/>
      </w:pPr>
      <w:r>
        <w:t xml:space="preserve">@@</w:t>
      </w:r>
      <w:r>
        <w:t xml:space="preserve">@info</w:t>
      </w:r>
      <w:r>
        <w:t xml:space="preserve"> </w:t>
      </w:r>
      <w:r>
        <w:t xml:space="preserve">Режимы ИМПОРТ/ЭКСПОРТ/КОПИРОВАТЬ отсутствуют в клиентском АРМе «Администратор», но соответствующие действия – импорт, экспорт, копирование - можно выполнять с помощью пакетных заданий.</w:t>
      </w:r>
      <w:r>
        <w:t xml:space="preserve"> </w:t>
      </w:r>
      <w:r>
        <w:t xml:space="preserve">@@@</w:t>
      </w:r>
    </w:p>
    <w:bookmarkStart w:id="26" w:name="режим-открыть"/>
    <w:p>
      <w:pPr>
        <w:pStyle w:val="Heading4"/>
      </w:pPr>
      <w:r>
        <w:t xml:space="preserve">Режим ОТКРЫТЬ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служит для выбора и установки текущей базы данных. Список доступных баз данных возникает в специальной форме:</w:t>
      </w:r>
    </w:p>
    <w:p>
      <w:pPr>
        <w:pStyle w:val="CaptionedFigure"/>
      </w:pPr>
      <w:r>
        <w:drawing>
          <wp:inline>
            <wp:extent cx="4143375" cy="2914650"/>
            <wp:effectExtent b="0" l="0" r="0" t="0"/>
            <wp:docPr descr="Рисунок 1 - Форма для выбора и установки текущей базы данных" title="Форма для выбора и установки текущей базы данных" id="21" name="Picture"/>
            <a:graphic>
              <a:graphicData uri="http://schemas.openxmlformats.org/drawingml/2006/picture">
                <pic:pic>
                  <pic:nvPicPr>
                    <pic:cNvPr descr="modules/Help/Help/Admin64Server/images/openbd.png" id="22" name="Picture"/>
                    <pic:cNvPicPr>
                      <a:picLocks noChangeArrowheads="1" noChangeAspect="1"/>
                    </pic:cNvPicPr>
                  </pic:nvPicPr>
                  <pic:blipFill>
                    <a:blip r:embed="rId20"/>
                    <a:stretch>
                      <a:fillRect/>
                    </a:stretch>
                  </pic:blipFill>
                  <pic:spPr bwMode="auto">
                    <a:xfrm>
                      <a:off x="0" y="0"/>
                      <a:ext cx="4143375" cy="2914650"/>
                    </a:xfrm>
                    <a:prstGeom prst="rect">
                      <a:avLst/>
                    </a:prstGeom>
                    <a:noFill/>
                    <a:ln w="9525">
                      <a:noFill/>
                      <a:headEnd/>
                      <a:tailEnd/>
                    </a:ln>
                  </pic:spPr>
                </pic:pic>
              </a:graphicData>
            </a:graphic>
          </wp:inline>
        </w:drawing>
      </w:r>
    </w:p>
    <w:p>
      <w:pPr>
        <w:pStyle w:val="ImageCaption"/>
      </w:pPr>
      <w:r>
        <w:t xml:space="preserve">Рисунок 1 - Форма для выбора и установки текущей базы данных</w:t>
      </w:r>
    </w:p>
    <w:p>
      <w:pPr>
        <w:pStyle w:val="BodyText"/>
      </w:pPr>
      <w:r>
        <w:t xml:space="preserve">Для выбора базы данных необходимо:</w:t>
      </w:r>
      <w:r>
        <w:t xml:space="preserve"> </w:t>
      </w:r>
      <w:r>
        <w:t xml:space="preserve">1. выделить ее в списке - для чего можно щелкнуть по соответствующей строке,</w:t>
      </w:r>
      <w:r>
        <w:t xml:space="preserve"> </w:t>
      </w:r>
      <w:r>
        <w:t xml:space="preserve">2. нажать кнопку ВЫБОР.</w:t>
      </w:r>
    </w:p>
    <w:p>
      <w:pPr>
        <w:pStyle w:val="BodyText"/>
      </w:pPr>
      <w:r>
        <w:t xml:space="preserve">ИЛИ дважды щелкнуть левой кнопкой мыши по строке списка.</w:t>
      </w:r>
    </w:p>
    <w:p>
      <w:pPr>
        <w:pStyle w:val="BodyText"/>
      </w:pPr>
      <w:r>
        <w:t xml:space="preserve">Список БД, доступных администратору, находится в справочнике, который имеет по умолчанию имя DBNAM1.MNU.</w:t>
      </w:r>
      <w:r>
        <w:t xml:space="preserve"> </w:t>
      </w:r>
      <w:r>
        <w:t xml:space="preserve">Это имя может быт изменено в ini-файле (irbisa.ini):</w:t>
      </w:r>
    </w:p>
    <w:p>
      <w:pPr>
        <w:pStyle w:val="SourceCode"/>
      </w:pPr>
      <w:r>
        <w:rPr>
          <w:rStyle w:val="DataTypeTok"/>
        </w:rPr>
        <w:t xml:space="preserve">DBNNAMECAT</w:t>
      </w:r>
      <w:r>
        <w:rPr>
          <w:rStyle w:val="OtherTok"/>
        </w:rPr>
        <w:t xml:space="preserve">=</w:t>
      </w:r>
      <w:r>
        <w:rPr>
          <w:rStyle w:val="StringTok"/>
        </w:rPr>
        <w:t xml:space="preserve">DBNAM1.MNU</w:t>
      </w:r>
    </w:p>
    <w:p>
      <w:pPr>
        <w:pStyle w:val="FirstParagraph"/>
      </w:pPr>
      <w:r>
        <w:t xml:space="preserve">Обеспечена возможность сортировки списка баз данных при их выборе в режиме БАЗА ДАННЫХ - ОТКРЫТЬ</w:t>
      </w:r>
    </w:p>
    <w:p>
      <w:pPr>
        <w:pStyle w:val="CaptionedFigure"/>
      </w:pPr>
      <w:r>
        <w:drawing>
          <wp:inline>
            <wp:extent cx="4124325" cy="2914650"/>
            <wp:effectExtent b="0" l="0" r="0" t="0"/>
            <wp:docPr descr="Рисунок 2 - Сортировки списка баз данных при их выборе в режиме БАЗА ДАННЫХ - ОТКРЫТЬ" title="Сортировки списка баз данных при их выборе в режиме БАЗА ДАННЫХ - ОТКРЫТЬ" id="24" name="Picture"/>
            <a:graphic>
              <a:graphicData uri="http://schemas.openxmlformats.org/drawingml/2006/picture">
                <pic:pic>
                  <pic:nvPicPr>
                    <pic:cNvPr descr="modules/Help/Help/Admin64Server/images/rejobd_a_sort.png" id="25" name="Picture"/>
                    <pic:cNvPicPr>
                      <a:picLocks noChangeArrowheads="1" noChangeAspect="1"/>
                    </pic:cNvPicPr>
                  </pic:nvPicPr>
                  <pic:blipFill>
                    <a:blip r:embed="rId23"/>
                    <a:stretch>
                      <a:fillRect/>
                    </a:stretch>
                  </pic:blipFill>
                  <pic:spPr bwMode="auto">
                    <a:xfrm>
                      <a:off x="0" y="0"/>
                      <a:ext cx="4124325" cy="2914650"/>
                    </a:xfrm>
                    <a:prstGeom prst="rect">
                      <a:avLst/>
                    </a:prstGeom>
                    <a:noFill/>
                    <a:ln w="9525">
                      <a:noFill/>
                      <a:headEnd/>
                      <a:tailEnd/>
                    </a:ln>
                  </pic:spPr>
                </pic:pic>
              </a:graphicData>
            </a:graphic>
          </wp:inline>
        </w:drawing>
      </w:r>
    </w:p>
    <w:p>
      <w:pPr>
        <w:pStyle w:val="ImageCaption"/>
      </w:pPr>
      <w:r>
        <w:t xml:space="preserve">Рисунок 2 - Сортировки списка баз данных при их выборе в режиме БАЗА ДАННЫХ - ОТКРЫТЬ</w:t>
      </w:r>
    </w:p>
    <w:p>
      <w:pPr>
        <w:pStyle w:val="BodyText"/>
      </w:pPr>
      <w:r>
        <w:t xml:space="preserve">Сортировка возможна по любой из двух колонок (путем клика по заголовочной части списка)</w:t>
      </w:r>
    </w:p>
    <w:p>
      <w:pPr>
        <w:pStyle w:val="BodyText"/>
      </w:pPr>
      <w:r>
        <w:t xml:space="preserve">Данная возможность может быть полезна в случае работы с большим количеством БД.</w:t>
      </w:r>
    </w:p>
    <w:p>
      <w:pPr>
        <w:pStyle w:val="BodyText"/>
      </w:pPr>
      <w:r>
        <w:t xml:space="preserve">В INI-файл (irbisa.ini) в секцию [MAIN] введен параметр:</w:t>
      </w:r>
    </w:p>
    <w:p>
      <w:pPr>
        <w:pStyle w:val="SourceCode"/>
      </w:pPr>
      <w:r>
        <w:rPr>
          <w:rStyle w:val="DataTypeTok"/>
        </w:rPr>
        <w:t xml:space="preserve">SORTDBLIST</w:t>
      </w:r>
      <w:r>
        <w:rPr>
          <w:rStyle w:val="OtherTok"/>
        </w:rPr>
        <w:t xml:space="preserve">=</w:t>
      </w:r>
    </w:p>
    <w:p>
      <w:pPr>
        <w:pStyle w:val="FirstParagraph"/>
      </w:pPr>
      <w:r>
        <w:t xml:space="preserve">который принимает значения:</w:t>
      </w:r>
      <w:r>
        <w:t xml:space="preserve"> </w:t>
      </w:r>
      <w:r>
        <w:t xml:space="preserve">* 0 - сортировка не используется</w:t>
      </w:r>
      <w:r>
        <w:t xml:space="preserve"> </w:t>
      </w:r>
      <w:r>
        <w:t xml:space="preserve">* 1 - начальная сортировка по 1 колонке (по умолчанию)</w:t>
      </w:r>
      <w:r>
        <w:t xml:space="preserve"> </w:t>
      </w:r>
      <w:r>
        <w:t xml:space="preserve">* 2 - начальная сортировка по 2 колонке</w:t>
      </w:r>
    </w:p>
    <w:bookmarkEnd w:id="26"/>
    <w:bookmarkStart w:id="36" w:name="режим-новая"/>
    <w:p>
      <w:pPr>
        <w:pStyle w:val="Heading4"/>
      </w:pPr>
      <w:r>
        <w:t xml:space="preserve">Режим НОВАЯ</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служит для создания новых баз данных:</w:t>
      </w:r>
      <w:r>
        <w:t xml:space="preserve"> </w:t>
      </w:r>
      <w:r>
        <w:t xml:space="preserve">* БД Электронного каталога (подрежим БД ЭК);</w:t>
      </w:r>
      <w:r>
        <w:t xml:space="preserve"> </w:t>
      </w:r>
      <w:r>
        <w:t xml:space="preserve">* По образцу существующей;</w:t>
      </w:r>
      <w:r>
        <w:t xml:space="preserve"> </w:t>
      </w:r>
      <w:r>
        <w:t xml:space="preserve">* БД произвольного (небиблиографического) назначения для целей собственной разработки (подрежим ПРОИЗВОЛЬНАЯ БД).</w:t>
      </w:r>
    </w:p>
    <w:p>
      <w:pPr>
        <w:pStyle w:val="BodyText"/>
      </w:pPr>
      <w:r>
        <w:t xml:space="preserve">Возникающая при этом форма</w:t>
      </w:r>
    </w:p>
    <w:p>
      <w:pPr>
        <w:pStyle w:val="CaptionedFigure"/>
      </w:pPr>
      <w:r>
        <w:drawing>
          <wp:inline>
            <wp:extent cx="3343275" cy="1790700"/>
            <wp:effectExtent b="0" l="0" r="0" t="0"/>
            <wp:docPr descr="Рисунок 1 - Форма для создания новой БД Электронного каталога" title="Форма для создания новой БД Электронного каталога" id="28" name="Picture"/>
            <a:graphic>
              <a:graphicData uri="http://schemas.openxmlformats.org/drawingml/2006/picture">
                <pic:pic>
                  <pic:nvPicPr>
                    <pic:cNvPr descr="modules/Help/Help/Admin64Server/images/newbd.png" id="29" name="Picture"/>
                    <pic:cNvPicPr>
                      <a:picLocks noChangeArrowheads="1" noChangeAspect="1"/>
                    </pic:cNvPicPr>
                  </pic:nvPicPr>
                  <pic:blipFill>
                    <a:blip r:embed="rId27"/>
                    <a:stretch>
                      <a:fillRect/>
                    </a:stretch>
                  </pic:blipFill>
                  <pic:spPr bwMode="auto">
                    <a:xfrm>
                      <a:off x="0" y="0"/>
                      <a:ext cx="3343275" cy="1790700"/>
                    </a:xfrm>
                    <a:prstGeom prst="rect">
                      <a:avLst/>
                    </a:prstGeom>
                    <a:noFill/>
                    <a:ln w="9525">
                      <a:noFill/>
                      <a:headEnd/>
                      <a:tailEnd/>
                    </a:ln>
                  </pic:spPr>
                </pic:pic>
              </a:graphicData>
            </a:graphic>
          </wp:inline>
        </w:drawing>
      </w:r>
    </w:p>
    <w:p>
      <w:pPr>
        <w:pStyle w:val="ImageCaption"/>
      </w:pPr>
      <w:r>
        <w:t xml:space="preserve">Рисунок 1 - Форма для создания новой БД Электронного каталога</w:t>
      </w:r>
    </w:p>
    <w:p>
      <w:pPr>
        <w:pStyle w:val="BodyText"/>
      </w:pPr>
      <w:r>
        <w:t xml:space="preserve">предлагает ввести три параметра:</w:t>
      </w:r>
      <w:r>
        <w:t xml:space="preserve"> </w:t>
      </w:r>
      <w:r>
        <w:t xml:space="preserve">* ИМЯ БД - системное имя базы данных (латинский набор символов); не должно совпадать с именами уже существующих баз данных;</w:t>
      </w:r>
      <w:r>
        <w:t xml:space="preserve"> </w:t>
      </w:r>
      <w:r>
        <w:t xml:space="preserve">* ПОЛНОЕ НАЗВАНИЕ БД - произвольный текст, определяющий для конечного пользователя назначение и содержание базы данных;</w:t>
      </w:r>
      <w:r>
        <w:t xml:space="preserve"> </w:t>
      </w:r>
      <w:r>
        <w:t xml:space="preserve">* БД ДОСТУПНА ЧИТАТЕЛЮ - определяет факт доступности создаваемой базы данных через АРМ «Читатель» (т.е. факт включения вновь создаваемой БД в справочник – по умолчанию - dbnam3.mnu).</w:t>
      </w:r>
    </w:p>
    <w:p>
      <w:pPr>
        <w:pStyle w:val="BodyText"/>
      </w:pPr>
      <w:r>
        <w:t xml:space="preserve">Процесс создания новой БД завершается выводом соответствующего сообщения.</w:t>
      </w:r>
    </w:p>
    <w:p>
      <w:pPr>
        <w:pStyle w:val="CaptionedFigure"/>
      </w:pPr>
      <w:r>
        <w:drawing>
          <wp:inline>
            <wp:extent cx="5334000" cy="2859095"/>
            <wp:effectExtent b="0" l="0" r="0" t="0"/>
            <wp:docPr descr="Рисунок 2 - Сообщение об успешном создании БД" title="Сообщение об успешном создании БД" id="31" name="Picture"/>
            <a:graphic>
              <a:graphicData uri="http://schemas.openxmlformats.org/drawingml/2006/picture">
                <pic:pic>
                  <pic:nvPicPr>
                    <pic:cNvPr descr="modules/Help/Help/Admin64Server/images/novayabdrej.png" id="32" name="Picture"/>
                    <pic:cNvPicPr>
                      <a:picLocks noChangeArrowheads="1" noChangeAspect="1"/>
                    </pic:cNvPicPr>
                  </pic:nvPicPr>
                  <pic:blipFill>
                    <a:blip r:embed="rId30"/>
                    <a:stretch>
                      <a:fillRect/>
                    </a:stretch>
                  </pic:blipFill>
                  <pic:spPr bwMode="auto">
                    <a:xfrm>
                      <a:off x="0" y="0"/>
                      <a:ext cx="5334000" cy="2859095"/>
                    </a:xfrm>
                    <a:prstGeom prst="rect">
                      <a:avLst/>
                    </a:prstGeom>
                    <a:noFill/>
                    <a:ln w="9525">
                      <a:noFill/>
                      <a:headEnd/>
                      <a:tailEnd/>
                    </a:ln>
                  </pic:spPr>
                </pic:pic>
              </a:graphicData>
            </a:graphic>
          </wp:inline>
        </w:drawing>
      </w:r>
    </w:p>
    <w:p>
      <w:pPr>
        <w:pStyle w:val="ImageCaption"/>
      </w:pPr>
      <w:r>
        <w:t xml:space="preserve">Рисунок 2 - Сообщение об успешном создании БД</w:t>
      </w:r>
    </w:p>
    <w:p>
      <w:pPr>
        <w:pStyle w:val="BodyText"/>
      </w:pPr>
      <w:r>
        <w:t xml:space="preserve">@@</w:t>
      </w:r>
      <w:r>
        <w:t xml:space="preserve">@info</w:t>
      </w:r>
      <w:r>
        <w:t xml:space="preserve"> </w:t>
      </w:r>
      <w:r>
        <w:t xml:space="preserve">В случае аварии - заключительное сообщение не получено - данный режим можно повторить.</w:t>
      </w:r>
      <w:r>
        <w:t xml:space="preserve"> </w:t>
      </w:r>
      <w:r>
        <w:t xml:space="preserve">@@@</w:t>
      </w:r>
    </w:p>
    <w:p>
      <w:pPr>
        <w:pStyle w:val="BodyText"/>
      </w:pPr>
      <w:r>
        <w:t xml:space="preserve">Режим: БАЗА ДАННЫХ-НОВАЯ-ПО ОБРАЗЦУ СУЩЕСТВУЮЩЕЙ позволяет создавать пустую новую БД, совпадающую по структуре (параметрическим файлам) с любой из существующих.</w:t>
      </w:r>
    </w:p>
    <w:p>
      <w:pPr>
        <w:pStyle w:val="CaptionedFigure"/>
      </w:pPr>
      <w:r>
        <w:drawing>
          <wp:inline>
            <wp:extent cx="5334000" cy="3148201"/>
            <wp:effectExtent b="0" l="0" r="0" t="0"/>
            <wp:docPr descr="Рисунок 3 - Режим: БАЗА ДАННЫХ / НОВАЯ / ПО ОБРАЗЦУ СУЩЕСТВУЮЩЕЙ" title="Режим: БАЗА ДАННЫХ / НОВАЯ / ПО ОБРАЗЦУ СУЩЕСТВУЮЩЕЙ" id="34" name="Picture"/>
            <a:graphic>
              <a:graphicData uri="http://schemas.openxmlformats.org/drawingml/2006/picture">
                <pic:pic>
                  <pic:nvPicPr>
                    <pic:cNvPr descr="modules/Help/Help/Admin64Server/images/newbd_obraz.png" id="35" name="Picture"/>
                    <pic:cNvPicPr>
                      <a:picLocks noChangeArrowheads="1" noChangeAspect="1"/>
                    </pic:cNvPicPr>
                  </pic:nvPicPr>
                  <pic:blipFill>
                    <a:blip r:embed="rId33"/>
                    <a:stretch>
                      <a:fillRect/>
                    </a:stretch>
                  </pic:blipFill>
                  <pic:spPr bwMode="auto">
                    <a:xfrm>
                      <a:off x="0" y="0"/>
                      <a:ext cx="5334000" cy="3148201"/>
                    </a:xfrm>
                    <a:prstGeom prst="rect">
                      <a:avLst/>
                    </a:prstGeom>
                    <a:noFill/>
                    <a:ln w="9525">
                      <a:noFill/>
                      <a:headEnd/>
                      <a:tailEnd/>
                    </a:ln>
                  </pic:spPr>
                </pic:pic>
              </a:graphicData>
            </a:graphic>
          </wp:inline>
        </w:drawing>
      </w:r>
    </w:p>
    <w:p>
      <w:pPr>
        <w:pStyle w:val="ImageCaption"/>
      </w:pPr>
      <w:r>
        <w:t xml:space="preserve">Рисунок 3 - Режим: БАЗА ДАННЫХ / НОВАЯ / ПО ОБРАЗЦУ СУЩЕСТВУЮЩЕЙ</w:t>
      </w:r>
    </w:p>
    <w:p>
      <w:pPr>
        <w:pStyle w:val="BodyText"/>
      </w:pPr>
      <w:r>
        <w:t xml:space="preserve">Соответственно расширена команда для пакетных заданий:</w:t>
      </w:r>
    </w:p>
    <w:p>
      <w:pPr>
        <w:pStyle w:val="SourceCode"/>
      </w:pPr>
      <w:r>
        <w:rPr>
          <w:rStyle w:val="VerbatimChar"/>
        </w:rPr>
        <w:t xml:space="preserve">NEWDB &lt;имя_новой_БД&gt;,&lt;название _новой_БД&gt;,[0|1],[0|1|2],&lt;имя_БД-образца&gt;</w:t>
      </w:r>
    </w:p>
    <w:p>
      <w:pPr>
        <w:pStyle w:val="FirstParagraph"/>
      </w:pPr>
      <w:r>
        <w:t xml:space="preserve">четвертый параметр принимает значения:</w:t>
      </w:r>
      <w:r>
        <w:t xml:space="preserve"> </w:t>
      </w:r>
      <w:r>
        <w:t xml:space="preserve">* 0 - БД ЭК</w:t>
      </w:r>
      <w:r>
        <w:t xml:space="preserve"> </w:t>
      </w:r>
      <w:r>
        <w:t xml:space="preserve">* 1 - произвольная БД</w:t>
      </w:r>
      <w:r>
        <w:t xml:space="preserve"> </w:t>
      </w:r>
      <w:r>
        <w:t xml:space="preserve">* 2 - БД по образцу существующей</w:t>
      </w:r>
    </w:p>
    <w:bookmarkEnd w:id="36"/>
    <w:bookmarkStart w:id="37" w:name="режим-опустошить"/>
    <w:p>
      <w:pPr>
        <w:pStyle w:val="Heading4"/>
      </w:pPr>
      <w:r>
        <w:t xml:space="preserve">Режим ОПУСТОШИТЬ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w:t>
      </w:r>
      <w:r>
        <w:t xml:space="preserve">@warn</w:t>
      </w:r>
      <w:r>
        <w:t xml:space="preserve"> </w:t>
      </w:r>
      <w:r>
        <w:t xml:space="preserve">Режим предназначен для опустошения текущей БД, т.е.</w:t>
      </w:r>
      <w:r>
        <w:t xml:space="preserve"> </w:t>
      </w:r>
      <w:r>
        <w:rPr>
          <w:b/>
          <w:bCs/>
        </w:rPr>
        <w:t xml:space="preserve">уничтожения</w:t>
      </w:r>
      <w:r>
        <w:t xml:space="preserve"> </w:t>
      </w:r>
      <w:r>
        <w:t xml:space="preserve">всех документов, входящих в ее состав.</w:t>
      </w:r>
      <w:r>
        <w:t xml:space="preserve"> </w:t>
      </w:r>
      <w:r>
        <w:t xml:space="preserve">@@@</w:t>
      </w:r>
    </w:p>
    <w:p>
      <w:pPr>
        <w:pStyle w:val="BodyText"/>
      </w:pPr>
      <w:r>
        <w:t xml:space="preserve">Режим крайне ответственный, поэтому требуется его подтверждение.</w:t>
      </w:r>
    </w:p>
    <w:p>
      <w:pPr>
        <w:pStyle w:val="BodyText"/>
      </w:pPr>
      <w:r>
        <w:t xml:space="preserve">@@</w:t>
      </w:r>
      <w:r>
        <w:t xml:space="preserve">@info</w:t>
      </w:r>
      <w:r>
        <w:t xml:space="preserve"> </w:t>
      </w:r>
      <w:r>
        <w:t xml:space="preserve">Режим рекомендуется периодически использовать для опустошения базы данных заказов на книговыдачу - RQST (когда нет невыполненных заказов и записей бронирования).</w:t>
      </w:r>
    </w:p>
    <w:p>
      <w:pPr>
        <w:pStyle w:val="BodyText"/>
      </w:pPr>
      <w:r>
        <w:t xml:space="preserve">Это приводит к ускорению работы с очередью заказов.</w:t>
      </w:r>
      <w:r>
        <w:t xml:space="preserve"> </w:t>
      </w:r>
      <w:r>
        <w:t xml:space="preserve">@@@</w:t>
      </w:r>
    </w:p>
    <w:bookmarkEnd w:id="37"/>
    <w:bookmarkStart w:id="38" w:name="режим-удалить"/>
    <w:p>
      <w:pPr>
        <w:pStyle w:val="Heading4"/>
      </w:pPr>
      <w:r>
        <w:t xml:space="preserve">Режим УДАЛИТЬ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удаления базы данных.</w:t>
      </w:r>
    </w:p>
    <w:p>
      <w:pPr>
        <w:pStyle w:val="BodyText"/>
      </w:pPr>
      <w:r>
        <w:t xml:space="preserve">@@</w:t>
      </w:r>
      <w:r>
        <w:t xml:space="preserve">@info</w:t>
      </w:r>
      <w:r>
        <w:t xml:space="preserve"> </w:t>
      </w:r>
      <w:r>
        <w:t xml:space="preserve">Возможно удаление только БД, созданных пользователем.</w:t>
      </w:r>
      <w:r>
        <w:t xml:space="preserve"> </w:t>
      </w:r>
      <w:r>
        <w:t xml:space="preserve">@@@</w:t>
      </w:r>
    </w:p>
    <w:p>
      <w:pPr>
        <w:pStyle w:val="BodyText"/>
      </w:pPr>
      <w:r>
        <w:t xml:space="preserve">@@</w:t>
      </w:r>
      <w:r>
        <w:t xml:space="preserve">@warn</w:t>
      </w:r>
      <w:r>
        <w:t xml:space="preserve"> </w:t>
      </w:r>
      <w:r>
        <w:t xml:space="preserve">Режим крайне ответственный, поэтому требуется его подтверждение.</w:t>
      </w:r>
      <w:r>
        <w:t xml:space="preserve"> </w:t>
      </w:r>
      <w:r>
        <w:t xml:space="preserve">@@@</w:t>
      </w:r>
    </w:p>
    <w:bookmarkEnd w:id="38"/>
    <w:bookmarkStart w:id="42" w:name="режим-импорт"/>
    <w:p>
      <w:pPr>
        <w:pStyle w:val="Heading4"/>
      </w:pPr>
      <w:r>
        <w:t xml:space="preserve">Режим ИМПОРТ</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ввода в базу данных группы документов, подготовленных в виде внешнего файла в текстовом формате или в формате ISO-2709 (в частности, в международных коммуникативных форматах UNIMARC/USMARC или Российском коммуникативном формате RUSMARC).</w:t>
      </w:r>
    </w:p>
    <w:p>
      <w:pPr>
        <w:pStyle w:val="BodyText"/>
      </w:pPr>
      <w:r>
        <w:t xml:space="preserve">@@</w:t>
      </w:r>
      <w:r>
        <w:t xml:space="preserve">@info</w:t>
      </w:r>
      <w:r>
        <w:t xml:space="preserve"> </w:t>
      </w:r>
      <w:r>
        <w:t xml:space="preserve">Режим ИМПОРТ отсутствует в клиентском АРМе «Администратор», но соответствующее действие – импорт - можно выполнять с помощью пакетных заданий.</w:t>
      </w:r>
      <w:r>
        <w:t xml:space="preserve"> </w:t>
      </w:r>
      <w:r>
        <w:t xml:space="preserve">@@@</w:t>
      </w:r>
    </w:p>
    <w:p>
      <w:pPr>
        <w:pStyle w:val="BodyText"/>
      </w:pPr>
      <w:r>
        <w:t xml:space="preserve">Данный режим аналогичен одноименному режиму АРМа «Каталогизатор». Отличие состоит в том, что:</w:t>
      </w:r>
      <w:r>
        <w:t xml:space="preserve"> </w:t>
      </w:r>
      <w:r>
        <w:t xml:space="preserve">* процесс идет без автоматической актуализации словарей и как следствие, быстрее;</w:t>
      </w:r>
      <w:r>
        <w:t xml:space="preserve"> </w:t>
      </w:r>
      <w:r>
        <w:t xml:space="preserve">* актуализацию надо выполнять явно после завершения процесса.</w:t>
      </w:r>
    </w:p>
    <w:p>
      <w:pPr>
        <w:pStyle w:val="BodyText"/>
      </w:pPr>
      <w:r>
        <w:t xml:space="preserve">@@</w:t>
      </w:r>
      <w:r>
        <w:t xml:space="preserve">@info</w:t>
      </w:r>
      <w:r>
        <w:t xml:space="preserve"> </w:t>
      </w:r>
      <w:r>
        <w:t xml:space="preserve">При больших объемах импортируемых документов для ускорения процесса следует применять режим ИМПОРТ в АРМе «Администратор».</w:t>
      </w:r>
      <w:r>
        <w:t xml:space="preserve"> </w:t>
      </w:r>
      <w:r>
        <w:t xml:space="preserve">@@@</w:t>
      </w:r>
    </w:p>
    <w:p>
      <w:pPr>
        <w:pStyle w:val="BodyText"/>
      </w:pPr>
      <w:r>
        <w:t xml:space="preserve">@@</w:t>
      </w:r>
      <w:r>
        <w:t xml:space="preserve">@warn</w:t>
      </w:r>
      <w:r>
        <w:t xml:space="preserve"> </w:t>
      </w:r>
      <w:r>
        <w:t xml:space="preserve">Перед выполнением импорта необходимо иметь актуальную резервную копию базы данных. Для импорта со слиянием, автовводом, ФЛК или глобальным заданием резервная копия обязательна для всех баз, в которые могут записываться основные или создаваемые в процессе обработки записи. Встроенный откат ошибок не заменяет резервную копию и не предназначен для восстановления уже успешно завершенного импорта.</w:t>
      </w:r>
      <w:r>
        <w:t xml:space="preserve"> </w:t>
      </w:r>
      <w:r>
        <w:t xml:space="preserve">@@@</w:t>
      </w:r>
    </w:p>
    <w:p>
      <w:pPr>
        <w:pStyle w:val="BodyText"/>
      </w:pPr>
      <w:r>
        <w:t xml:space="preserve">Если импорт выполняется со слиянием на основе глобального задания, в рабочем каталоге запуска может сохраняться диагностический журнал</w:t>
      </w:r>
      <w:r>
        <w:t xml:space="preserve"> </w:t>
      </w:r>
      <w:r>
        <w:rPr>
          <w:rStyle w:val="VerbatimChar"/>
        </w:rPr>
        <w:t xml:space="preserve">mergegbl-created-records.jsonl</w:t>
      </w:r>
      <w:r>
        <w:t xml:space="preserve">. В нем фиксируются попытки создания дополнительных записей и события отката текущей группы записи. Этот файл предназначен для разбора результата импорта и не является манифестом восстановления.</w:t>
      </w:r>
    </w:p>
    <w:p>
      <w:pPr>
        <w:pStyle w:val="BodyText"/>
      </w:pPr>
      <w:r>
        <w:t xml:space="preserve">Для ввода параметров режима служит форма:</w:t>
      </w:r>
    </w:p>
    <w:p>
      <w:pPr>
        <w:pStyle w:val="CaptionedFigure"/>
      </w:pPr>
      <w:r>
        <w:drawing>
          <wp:inline>
            <wp:extent cx="4057650" cy="2667000"/>
            <wp:effectExtent b="0" l="0" r="0" t="0"/>
            <wp:docPr descr="Рисунок 1 - Форма для выполнения режима ИМПОРТ" title="Форма для выполнения режима ИМПОРТ" id="40" name="Picture"/>
            <a:graphic>
              <a:graphicData uri="http://schemas.openxmlformats.org/drawingml/2006/picture">
                <pic:pic>
                  <pic:nvPicPr>
                    <pic:cNvPr descr="modules/Help/Help/Admin64Server/images/importform.png" id="41" name="Picture"/>
                    <pic:cNvPicPr>
                      <a:picLocks noChangeArrowheads="1" noChangeAspect="1"/>
                    </pic:cNvPicPr>
                  </pic:nvPicPr>
                  <pic:blipFill>
                    <a:blip r:embed="rId39"/>
                    <a:stretch>
                      <a:fillRect/>
                    </a:stretch>
                  </pic:blipFill>
                  <pic:spPr bwMode="auto">
                    <a:xfrm>
                      <a:off x="0" y="0"/>
                      <a:ext cx="4057650" cy="2667000"/>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ИМПОРТ</w:t>
      </w:r>
    </w:p>
    <w:p>
      <w:pPr>
        <w:pStyle w:val="BodyText"/>
      </w:pPr>
      <w:r>
        <w:t xml:space="preserve">Предлагаются следующие параметры:</w:t>
      </w:r>
      <w:r>
        <w:t xml:space="preserve"> </w:t>
      </w:r>
      <w:r>
        <w:t xml:space="preserve">* ФОРМАТ ИСХОДНЫХ ДАННЫХ - возможны два значения этого параметра:</w:t>
      </w:r>
      <w:r>
        <w:t xml:space="preserve"> </w:t>
      </w:r>
      <w:r>
        <w:t xml:space="preserve">* ISO - В случае формата ISO можно указать односимвольные разделители полей и записей. По умолчанию используются разделители форматов UNIMARC/USMARC; или</w:t>
      </w:r>
      <w:r>
        <w:t xml:space="preserve"> </w:t>
      </w:r>
      <w:r>
        <w:t xml:space="preserve">* ТЕКСТОВЫЙ.</w:t>
      </w:r>
      <w:r>
        <w:t xml:space="preserve"> </w:t>
      </w:r>
      <w:r>
        <w:t xml:space="preserve">* ТВП ПЕРЕФОРМАТИРОВАНИЯ - данный параметр определяет алгоритм преобразования документов в процессе импорта в виде имени таблицы переформатирования. Выбирается из предусмотренного списка. В случае импорта документов в формате UNIMARC/USMARC/RUSMARC необходимо выбрать соответствующее значение этого параметра. Если параметр остается пустым, преобразование документов в процессе импорта не производится. В исходном состоянии системы список таблиц переформатирования содержится в справочнике IMPORTW.MNU (см. параметр IMPORTMNU);</w:t>
      </w:r>
    </w:p>
    <w:p>
      <w:pPr>
        <w:pStyle w:val="BodyText"/>
      </w:pPr>
      <w:r>
        <w:t xml:space="preserve">@@</w:t>
      </w:r>
      <w:r>
        <w:t xml:space="preserve">@warn</w:t>
      </w:r>
      <w:r>
        <w:t xml:space="preserve"> </w:t>
      </w:r>
      <w:r>
        <w:t xml:space="preserve">Параметры ФОРМАТ ИСХОДНЫХ ДАННЫХ и ТВП ПЕРЕФОРМАТИРОВАНИЯ должны соответствовать аналогичным параметрам импортируемых документов.</w:t>
      </w:r>
      <w:r>
        <w:t xml:space="preserve"> </w:t>
      </w:r>
      <w:r>
        <w:t xml:space="preserve">@@@</w:t>
      </w:r>
    </w:p>
    <w:p>
      <w:pPr>
        <w:pStyle w:val="Compact"/>
        <w:numPr>
          <w:ilvl w:val="0"/>
          <w:numId w:val="1002"/>
        </w:numPr>
      </w:pPr>
      <w:r>
        <w:t xml:space="preserve">ФОРМАЛЬНО-ЛОГИЧЕСКИЙ КОНТРОЛЬ - отключение параметра при импорте внешних данных существенно ускоряет процесс ИМПОРТА.</w:t>
      </w:r>
    </w:p>
    <w:p>
      <w:pPr>
        <w:pStyle w:val="Compact"/>
        <w:numPr>
          <w:ilvl w:val="0"/>
          <w:numId w:val="1002"/>
        </w:numPr>
      </w:pPr>
      <w:r>
        <w:t xml:space="preserve">АВТОВВОД - отключение параметра при импорте внешних данных существенно ускоряет процесс ИМПОРТА.</w:t>
      </w:r>
    </w:p>
    <w:p>
      <w:pPr>
        <w:pStyle w:val="Compact"/>
        <w:numPr>
          <w:ilvl w:val="0"/>
          <w:numId w:val="1002"/>
        </w:numPr>
      </w:pPr>
      <w:r>
        <w:t xml:space="preserve">КОДИРОВКА – параметр определяет кодировку исходных данных.</w:t>
      </w:r>
    </w:p>
    <w:p>
      <w:pPr>
        <w:pStyle w:val="FirstParagraph"/>
      </w:pPr>
      <w:r>
        <w:t xml:space="preserve">Кнопка ВЫПОЛНИТЬ - после нажатия, система предлагает стандартное диалоговое окно для указания пути и имени файла с исходными документами.</w:t>
      </w:r>
    </w:p>
    <w:p>
      <w:pPr>
        <w:pStyle w:val="BodyText"/>
      </w:pPr>
      <w:r>
        <w:t xml:space="preserve">Режим завершается выводом протокола с результатами импорта, сообщением о номерах импортированных документов и предложением перейти к их корректировке.</w:t>
      </w:r>
    </w:p>
    <w:p>
      <w:pPr>
        <w:pStyle w:val="BodyText"/>
      </w:pPr>
      <w:r>
        <w:t xml:space="preserve">В режим ИМПОРТ добавлена опция СО СЛИЯНИЕМ (так же, как в АРМе Каталогизатор).</w:t>
      </w:r>
    </w:p>
    <w:p>
      <w:pPr>
        <w:pStyle w:val="BodyText"/>
      </w:pPr>
      <w:r>
        <w:t xml:space="preserve">В связи с этим пакетная команда IMPORTDB имеет следующую структуру операндов:</w:t>
      </w:r>
    </w:p>
    <w:p>
      <w:pPr>
        <w:pStyle w:val="SourceCode"/>
      </w:pPr>
      <w:r>
        <w:rPr>
          <w:rStyle w:val="VerbatimChar"/>
        </w:rPr>
        <w:t xml:space="preserve">[0/#/@|1],FstName,[0|1],[0|1|2],FileName,[0|1],[0|1],[0|1],PftGblName</w:t>
      </w:r>
    </w:p>
    <w:p>
      <w:pPr>
        <w:pStyle w:val="FirstParagraph"/>
      </w:pPr>
      <w:r>
        <w:t xml:space="preserve">Где:</w:t>
      </w:r>
      <w:r>
        <w:t xml:space="preserve"> </w:t>
      </w:r>
      <w:r>
        <w:t xml:space="preserve">* Первый операнд - исходный формат данных: 0 - ISO-формат, # - символ-разделитель полей, @ - символ-разделитель записей; 1 - текстовый формат.</w:t>
      </w:r>
      <w:r>
        <w:t xml:space="preserve"> </w:t>
      </w:r>
      <w:r>
        <w:t xml:space="preserve">* FstName - имя ТВП переформатирования, если пустое значение - переформатирование не используется.</w:t>
      </w:r>
      <w:r>
        <w:t xml:space="preserve"> </w:t>
      </w:r>
      <w:r>
        <w:t xml:space="preserve">* Третий операнд - признак ФЛК: 0 - не применять; 1 - применять.</w:t>
      </w:r>
      <w:r>
        <w:t xml:space="preserve"> </w:t>
      </w:r>
      <w:r>
        <w:t xml:space="preserve">* Четвертый операнд - вид кодировки: 0 - DOS 1 – Windows 2 – UTF8</w:t>
      </w:r>
      <w:r>
        <w:t xml:space="preserve"> </w:t>
      </w:r>
      <w:r>
        <w:t xml:space="preserve">* Пятый операнд - FileName - полное имя файла с исходными данными;</w:t>
      </w:r>
      <w:r>
        <w:t xml:space="preserve"> </w:t>
      </w:r>
      <w:r>
        <w:t xml:space="preserve">* Шестой операнд - признак Автоввода: 0 - не применять; 1 - применять.</w:t>
      </w:r>
      <w:r>
        <w:t xml:space="preserve"> </w:t>
      </w:r>
      <w:r>
        <w:t xml:space="preserve">* Седьмой параметр - признак формирования протокола 0 - не формировать; 1 - формировать.</w:t>
      </w:r>
      <w:r>
        <w:t xml:space="preserve"> </w:t>
      </w:r>
      <w:r>
        <w:t xml:space="preserve">* Восьмой параметр - использование СЛИЯНИЯ 0 - слияние на основе ключевого формата 1 - слияние на основе глобального задания отсутствие параметра (т.е наличие ТОЛЬКО семи параметров) означает, что слияние не используется.</w:t>
      </w:r>
      <w:r>
        <w:t xml:space="preserve"> </w:t>
      </w:r>
      <w:r>
        <w:t xml:space="preserve">* Девятый параметр - имеет смысл ТОЛЬКО при наличии восьмого параметра и определяет имя соответственно ФОРМАТА или ГЛОБАЛЬНОГО ЗАДАНИЯ</w:t>
      </w:r>
    </w:p>
    <w:p>
      <w:pPr>
        <w:pStyle w:val="BodyText"/>
      </w:pPr>
      <w:r>
        <w:t xml:space="preserve">Расширены возможности режима ИМПОРТ.</w:t>
      </w:r>
    </w:p>
    <w:p>
      <w:pPr>
        <w:pStyle w:val="BodyText"/>
      </w:pPr>
      <w:r>
        <w:t xml:space="preserve">Добавлена возможность импорта данных в форматах XML, EXCEL, CSV.</w:t>
      </w:r>
    </w:p>
    <w:bookmarkEnd w:id="42"/>
    <w:bookmarkStart w:id="46" w:name="режим-экспорт"/>
    <w:p>
      <w:pPr>
        <w:pStyle w:val="Heading4"/>
      </w:pPr>
      <w:r>
        <w:t xml:space="preserve">Режим ЭКСПОРТ</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вывода документов в структурированный текстовый файл или файл в коммуникативном формате ISO (в частности, UNIMARC, USMARC или RUSMARC). В процессе экспорта возможно структурное преобразование документов в соответствии со специальными таблицами переформатирования.</w:t>
      </w:r>
    </w:p>
    <w:p>
      <w:pPr>
        <w:pStyle w:val="BodyText"/>
      </w:pPr>
      <w:r>
        <w:t xml:space="preserve">@@</w:t>
      </w:r>
      <w:r>
        <w:t xml:space="preserve">@info</w:t>
      </w:r>
      <w:r>
        <w:t xml:space="preserve"> </w:t>
      </w:r>
      <w:r>
        <w:t xml:space="preserve">Режим ЭКСПОРТ отсутствует в клиентском АРМе «Администратор», но соответствующее действие – экспорт - можно выполнять с помощью пакетных заданий.</w:t>
      </w:r>
      <w:r>
        <w:t xml:space="preserve"> </w:t>
      </w:r>
      <w:r>
        <w:t xml:space="preserve">@@@</w:t>
      </w:r>
    </w:p>
    <w:p>
      <w:pPr>
        <w:pStyle w:val="BodyText"/>
      </w:pPr>
      <w:r>
        <w:t xml:space="preserve">Режим экспорта связан с текущим контекстом работы:</w:t>
      </w:r>
      <w:r>
        <w:t xml:space="preserve"> </w:t>
      </w:r>
      <w:r>
        <w:t xml:space="preserve">* если установлен контекст НОВЫЙ/MFN, предполагается экспорт документов из текущей базы данных по номерам (MFN);</w:t>
      </w:r>
      <w:r>
        <w:t xml:space="preserve"> </w:t>
      </w:r>
      <w:r>
        <w:t xml:space="preserve">* если установлен контекст РЕЗУЛЬТАТЫ ПОИСКА, предполагается экспорт результатов поиска по текущему запросу.</w:t>
      </w:r>
    </w:p>
    <w:p>
      <w:pPr>
        <w:pStyle w:val="BodyText"/>
      </w:pPr>
      <w:r>
        <w:t xml:space="preserve">В частности, если, например, установлен контекст РЕЗУЛЬТАТЫ ПОИСКА и не выбран ни один из запросов (это может быть, когда не проводился ни один поиск) или выбран запрос с нулевым результатом поиска, то режим ЭКСПОРТ не доступен (не запускается).</w:t>
      </w:r>
    </w:p>
    <w:p>
      <w:pPr>
        <w:pStyle w:val="BodyText"/>
      </w:pPr>
      <w:r>
        <w:t xml:space="preserve">Для ввода параметров режима ЭКСПОРТ служит форма:</w:t>
      </w:r>
    </w:p>
    <w:p>
      <w:pPr>
        <w:pStyle w:val="CaptionedFigure"/>
      </w:pPr>
      <w:r>
        <w:drawing>
          <wp:inline>
            <wp:extent cx="5334000" cy="3273541"/>
            <wp:effectExtent b="0" l="0" r="0" t="0"/>
            <wp:docPr descr="Рисунок 1 - Форма для выполнения режима ЭКСПОРТ" title="Форма для выполнения режима ЭКСПОРТ" id="44" name="Picture"/>
            <a:graphic>
              <a:graphicData uri="http://schemas.openxmlformats.org/drawingml/2006/picture">
                <pic:pic>
                  <pic:nvPicPr>
                    <pic:cNvPr descr="modules/Help/Help/Admin64Server/images/expformadm.jpg" id="45" name="Picture"/>
                    <pic:cNvPicPr>
                      <a:picLocks noChangeArrowheads="1" noChangeAspect="1"/>
                    </pic:cNvPicPr>
                  </pic:nvPicPr>
                  <pic:blipFill>
                    <a:blip r:embed="rId43"/>
                    <a:stretch>
                      <a:fillRect/>
                    </a:stretch>
                  </pic:blipFill>
                  <pic:spPr bwMode="auto">
                    <a:xfrm>
                      <a:off x="0" y="0"/>
                      <a:ext cx="5334000" cy="3273541"/>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ЭКСПОРТ</w:t>
      </w:r>
    </w:p>
    <w:p>
      <w:pPr>
        <w:pStyle w:val="BodyText"/>
      </w:pPr>
      <w:r>
        <w:t xml:space="preserve">Пользователю предлагается указать следующие параметры:</w:t>
      </w:r>
      <w:r>
        <w:t xml:space="preserve"> </w:t>
      </w:r>
      <w:r>
        <w:t xml:space="preserve">* ИСХОДНЫЕ ДОКУМЕНТЫ - определяет, какие документы будут экспортироваться. Здесь можно выбрать одно из возможных значений:</w:t>
      </w:r>
      <w:r>
        <w:t xml:space="preserve"> </w:t>
      </w:r>
      <w:r>
        <w:t xml:space="preserve">* ВСЕ - в этом случае будут экспортироваться все документы в соответствии с контекстом работы: если установлен контекст НОВЫЙ/MFN - все документы текущей базы данных; если контекст РЕЗУЛЬТАТЫ ПОИСКА - полностью результат поиска по текущему запросу;</w:t>
      </w:r>
      <w:r>
        <w:t xml:space="preserve"> </w:t>
      </w:r>
      <w:r>
        <w:t xml:space="preserve">* ОТМЕЧЕННЫЕ - при этом будут экспортироваться только документы, отмеченные в текущем контексте (имеет смысл только в случае, когда таковые имеются);</w:t>
      </w:r>
      <w:r>
        <w:t xml:space="preserve"> </w:t>
      </w:r>
      <w:r>
        <w:t xml:space="preserve">* ТВП ПЕРЕФОРМАТИРОВАНИЯ - параметр позволяет указать имя таблицы переформатирования, в соответствии с которой будет производиться структурное преобразование документов в процессе экспорта. Конкретная таблица переформатирования выбирается из предлагаемого (в ниспадающем меню) списка. В частности, можно выбрать таблицы, обеспечивающие преобразование документов в соответствии с международными стандартами на представление библиографической информации UNIMARC/USMARC/RUSMARC. Если таблица переформатирования не задается - документы экспортируются без преобразования. В исходном состоянии системы список таблиц переформатирования для экспорта находится в справочнике EXPORTW.MNU (см. параметр EXPORTMNU);</w:t>
      </w:r>
      <w:r>
        <w:t xml:space="preserve"> </w:t>
      </w:r>
      <w:r>
        <w:t xml:space="preserve">* ВЫХОДНОЙ ФОРМАТ - параметр определяет физическую структуру данных. Возможны три значения:</w:t>
      </w:r>
      <w:r>
        <w:t xml:space="preserve"> </w:t>
      </w:r>
      <w:r>
        <w:t xml:space="preserve">* ISO (международный стандарт);</w:t>
      </w:r>
      <w:r>
        <w:t xml:space="preserve"> </w:t>
      </w:r>
      <w:r>
        <w:t xml:space="preserve">* ТЕКСТОВЫЙ;</w:t>
      </w:r>
      <w:r>
        <w:t xml:space="preserve"> </w:t>
      </w:r>
      <w:r>
        <w:t xml:space="preserve">* XML. В случае формата ISO есть возможность указать разделители данных.</w:t>
      </w:r>
      <w:r>
        <w:br/>
      </w:r>
      <w:r>
        <w:t xml:space="preserve">Рекомендуется использовать разделители, предлагаемые по умолчанию. В случае формата XML используются параметры INI-файла, определяющие тэги структурных элементов;</w:t>
      </w:r>
      <w:r>
        <w:t xml:space="preserve"> </w:t>
      </w:r>
      <w:r>
        <w:t xml:space="preserve">* КОДИРОВКА – параметр определяет кодировку выходных данных.</w:t>
      </w:r>
    </w:p>
    <w:p>
      <w:pPr>
        <w:pStyle w:val="BodyText"/>
      </w:pPr>
      <w:r>
        <w:t xml:space="preserve">Кнопка ВЫПОЛНИТЬ - запускает процесс экспорта.</w:t>
      </w:r>
    </w:p>
    <w:bookmarkEnd w:id="46"/>
    <w:bookmarkStart w:id="50" w:name="режим-копировать"/>
    <w:p>
      <w:pPr>
        <w:pStyle w:val="Heading4"/>
      </w:pPr>
      <w:r>
        <w:t xml:space="preserve">Режим КОПИРОВАТЬ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копирования документов в качестве новых документов в текущую или другую БД. Возможно структурное преобразование документов в процессе копирования в соответствии со специальными таблицами переформатирования.</w:t>
      </w:r>
    </w:p>
    <w:p>
      <w:pPr>
        <w:pStyle w:val="BodyText"/>
      </w:pPr>
      <w:r>
        <w:t xml:space="preserve">@@</w:t>
      </w:r>
      <w:r>
        <w:t xml:space="preserve">@info</w:t>
      </w:r>
      <w:r>
        <w:t xml:space="preserve"> </w:t>
      </w:r>
      <w:r>
        <w:t xml:space="preserve">Режим КОПИРОВАТЬ отсутствует в клиентском АРМе «Администратор», но соответствующее действие – копирование - можно выполнять с помощью пакетных заданий.</w:t>
      </w:r>
      <w:r>
        <w:t xml:space="preserve"> </w:t>
      </w:r>
      <w:r>
        <w:t xml:space="preserve">@@@</w:t>
      </w:r>
    </w:p>
    <w:p>
      <w:pPr>
        <w:pStyle w:val="BodyText"/>
      </w:pPr>
      <w:r>
        <w:t xml:space="preserve">Данный режим аналогичен одноименному режиму АРМа «Каталогизатор».</w:t>
      </w:r>
    </w:p>
    <w:p>
      <w:pPr>
        <w:pStyle w:val="BodyText"/>
      </w:pPr>
      <w:r>
        <w:t xml:space="preserve">Отличие состоит в том, что:</w:t>
      </w:r>
      <w:r>
        <w:t xml:space="preserve"> </w:t>
      </w:r>
      <w:r>
        <w:t xml:space="preserve">* процесс идет без автоматической актуализации словарей;</w:t>
      </w:r>
      <w:r>
        <w:t xml:space="preserve"> </w:t>
      </w:r>
      <w:r>
        <w:t xml:space="preserve">* актуализацию надо выполнять явно после завершения процесса.</w:t>
      </w:r>
    </w:p>
    <w:p>
      <w:pPr>
        <w:pStyle w:val="BodyText"/>
      </w:pPr>
      <w:r>
        <w:t xml:space="preserve">@@</w:t>
      </w:r>
      <w:r>
        <w:t xml:space="preserve">@warn</w:t>
      </w:r>
      <w:r>
        <w:t xml:space="preserve"> </w:t>
      </w:r>
      <w:r>
        <w:t xml:space="preserve">При больших объемах копируемых документов для ускорения процесса следует применять режим КОПИРОВАТЬ в АРМе «Администратор»</w:t>
      </w:r>
      <w:r>
        <w:t xml:space="preserve"> </w:t>
      </w:r>
      <w:r>
        <w:t xml:space="preserve">@@@</w:t>
      </w:r>
    </w:p>
    <w:p>
      <w:pPr>
        <w:pStyle w:val="BodyText"/>
      </w:pPr>
      <w:r>
        <w:t xml:space="preserve">При работе с БД Электронного каталога данный режим используется:</w:t>
      </w:r>
      <w:r>
        <w:t xml:space="preserve"> </w:t>
      </w:r>
      <w:r>
        <w:t xml:space="preserve">* при формировании описаний продолжающихся изданий на основе уже имеющихся поступлений и</w:t>
      </w:r>
      <w:r>
        <w:t xml:space="preserve"> </w:t>
      </w:r>
      <w:r>
        <w:t xml:space="preserve">* при формировании аналитических описаний статей на основе имеющихся описаний журналов.</w:t>
      </w:r>
    </w:p>
    <w:p>
      <w:pPr>
        <w:pStyle w:val="BodyText"/>
      </w:pPr>
      <w:r>
        <w:t xml:space="preserve">Следует помнить, что режим копирования связан с текущим контекстом работы:</w:t>
      </w:r>
      <w:r>
        <w:t xml:space="preserve"> </w:t>
      </w:r>
      <w:r>
        <w:t xml:space="preserve">* если установлен контекст НОВЫЙ/MFN, предполагается копирование документов из установленной базы данных по номерам (MFN);</w:t>
      </w:r>
      <w:r>
        <w:t xml:space="preserve"> </w:t>
      </w:r>
      <w:r>
        <w:t xml:space="preserve">* если установлен контекст РЕЗУЛЬТАТЫ ПОИСКА, предполагается копирование результатов поиска по текущему запросу.</w:t>
      </w:r>
    </w:p>
    <w:p>
      <w:pPr>
        <w:pStyle w:val="BodyText"/>
      </w:pPr>
      <w:r>
        <w:t xml:space="preserve">В частности, если, например, установлен контекст РЕЗУЛЬТАТЫ ПОИСКА и не выбран ни один из запросов (это может быть, когда не проводился ни один поиск) или выбран запрос с нулевым результатом поиска, то режим КОПИРОВАНИЕ не доступен (не запускается).</w:t>
      </w:r>
    </w:p>
    <w:p>
      <w:pPr>
        <w:pStyle w:val="BodyText"/>
      </w:pPr>
      <w:r>
        <w:t xml:space="preserve">Для ввода параметров режима копирования служит форма:</w:t>
      </w:r>
    </w:p>
    <w:p>
      <w:pPr>
        <w:pStyle w:val="CaptionedFigure"/>
      </w:pPr>
      <w:r>
        <w:drawing>
          <wp:inline>
            <wp:extent cx="5334000" cy="3103254"/>
            <wp:effectExtent b="0" l="0" r="0" t="0"/>
            <wp:docPr descr="Рисунок 1 - Форма для выполнения режима КОПИРОВАТЬ" title="Форма для выполнения режима КОПИРОВАТЬ" id="48" name="Picture"/>
            <a:graphic>
              <a:graphicData uri="http://schemas.openxmlformats.org/drawingml/2006/picture">
                <pic:pic>
                  <pic:nvPicPr>
                    <pic:cNvPr descr="modules/Help/Help/Admin64Server/images/kopirformadm.jpg" id="49" name="Picture"/>
                    <pic:cNvPicPr>
                      <a:picLocks noChangeArrowheads="1" noChangeAspect="1"/>
                    </pic:cNvPicPr>
                  </pic:nvPicPr>
                  <pic:blipFill>
                    <a:blip r:embed="rId47"/>
                    <a:stretch>
                      <a:fillRect/>
                    </a:stretch>
                  </pic:blipFill>
                  <pic:spPr bwMode="auto">
                    <a:xfrm>
                      <a:off x="0" y="0"/>
                      <a:ext cx="5334000" cy="3103254"/>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КОПИРОВАТЬ</w:t>
      </w:r>
    </w:p>
    <w:p>
      <w:pPr>
        <w:pStyle w:val="BodyText"/>
      </w:pPr>
      <w:r>
        <w:t xml:space="preserve">Пользователю предлагается указать следующие параметры:</w:t>
      </w:r>
      <w:r>
        <w:t xml:space="preserve"> </w:t>
      </w:r>
      <w:r>
        <w:t xml:space="preserve">* ИСХОДНЫЕ ДОКУМЕНТЫ - определяет, какие документы будут копироваться. Здесь можно выбрать одно из возможных значений:</w:t>
      </w:r>
      <w:r>
        <w:t xml:space="preserve"> </w:t>
      </w:r>
      <w:r>
        <w:t xml:space="preserve">* ВСЕ - в этом случае будут копироваться все документы в соответствии с контекстом работы: если установлен контекст НОВЫЙ/MFN - все документы текущей базы данных; если контекст РЕЗУЛЬТАТЫ ПОИСКА - полностью результат поиска по текущему запросу;</w:t>
      </w:r>
      <w:r>
        <w:t xml:space="preserve"> </w:t>
      </w:r>
      <w:r>
        <w:t xml:space="preserve">* ОТМЕЧЕННЫЕ - при этом будут копироваться только документы, отмеченные в текущем контексте (имеет смысл только в случае, когда таковые имеются);</w:t>
      </w:r>
      <w:r>
        <w:t xml:space="preserve"> </w:t>
      </w:r>
      <w:r>
        <w:t xml:space="preserve">* ТВП ПЕРЕФОРМАТИРОВАНИЯ - параметр позволяет указать имя таблицы переформатирования, в соответствии с которой будет производиться структурное преобразование документов в процессе копирования. Конкретная таблица переформатирования выбирается из предлагаемого (в ниспадающем меню) списка. Назначение таблиц переформатирования, предлагаемых для БД Электронного каталога, описано в Инструкции каталогизатора. Если таблица переформатирования не задается - документы копируются без преобразования. В исходном состоянии системы список таблиц переформатирования содержится в справочнике FSTW.MNU (см. параметр COPYMNU);</w:t>
      </w:r>
      <w:r>
        <w:t xml:space="preserve"> </w:t>
      </w:r>
      <w:r>
        <w:t xml:space="preserve">* ВЫХОДНАЯ БД - параметр позволяет указать базу данных, в которую будут копироваться заданные документы, т.е. БД, в которой будут создаваться новые документы. Это может быть та же самая база данных или иная. Для выбора предлагается список доступных баз данных. Если выходная БД не задана - копирование не выполняется.</w:t>
      </w:r>
    </w:p>
    <w:p>
      <w:pPr>
        <w:pStyle w:val="BodyText"/>
      </w:pPr>
      <w:r>
        <w:t xml:space="preserve">Кнопка ВЫПОЛНИТЬ - запускает процесс копирования.</w:t>
      </w:r>
    </w:p>
    <w:p>
      <w:pPr>
        <w:pStyle w:val="BodyText"/>
      </w:pPr>
      <w:r>
        <w:t xml:space="preserve">Завершается процесс копирования сообщением о внутренних номерах (MFN) документов, созданных в процессе копирования, и предложением перейти к их корректировке</w:t>
      </w:r>
    </w:p>
    <w:bookmarkEnd w:id="50"/>
    <w:bookmarkStart w:id="54" w:name="режим-снять-блокировку"/>
    <w:p>
      <w:pPr>
        <w:pStyle w:val="Heading4"/>
      </w:pPr>
      <w:r>
        <w:t xml:space="preserve">Режим СНЯТЬ БЛОКИРОВКУ</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CaptionedFigure"/>
      </w:pPr>
      <w:r>
        <w:drawing>
          <wp:inline>
            <wp:extent cx="5334000" cy="2955324"/>
            <wp:effectExtent b="0" l="0" r="0" t="0"/>
            <wp:docPr descr="Рисунок 1 - Режим СНЯТЬ БЛОКИРОВКУ" title="Режим СНЯТЬ БЛОКИРОВКУ" id="52" name="Picture"/>
            <a:graphic>
              <a:graphicData uri="http://schemas.openxmlformats.org/drawingml/2006/picture">
                <pic:pic>
                  <pic:nvPicPr>
                    <pic:cNvPr descr="modules/Help/Help/Admin64Server/images/blokiroff.png" id="53" name="Picture"/>
                    <pic:cNvPicPr>
                      <a:picLocks noChangeArrowheads="1" noChangeAspect="1"/>
                    </pic:cNvPicPr>
                  </pic:nvPicPr>
                  <pic:blipFill>
                    <a:blip r:embed="rId51"/>
                    <a:stretch>
                      <a:fillRect/>
                    </a:stretch>
                  </pic:blipFill>
                  <pic:spPr bwMode="auto">
                    <a:xfrm>
                      <a:off x="0" y="0"/>
                      <a:ext cx="5334000" cy="2955324"/>
                    </a:xfrm>
                    <a:prstGeom prst="rect">
                      <a:avLst/>
                    </a:prstGeom>
                    <a:noFill/>
                    <a:ln w="9525">
                      <a:noFill/>
                      <a:headEnd/>
                      <a:tailEnd/>
                    </a:ln>
                  </pic:spPr>
                </pic:pic>
              </a:graphicData>
            </a:graphic>
          </wp:inline>
        </w:drawing>
      </w:r>
    </w:p>
    <w:p>
      <w:pPr>
        <w:pStyle w:val="ImageCaption"/>
      </w:pPr>
      <w:r>
        <w:t xml:space="preserve">Рисунок 1 - Режим СНЯТЬ БЛОКИРОВКУ</w:t>
      </w:r>
    </w:p>
    <w:p>
      <w:pPr>
        <w:pStyle w:val="BodyText"/>
      </w:pPr>
      <w:r>
        <w:t xml:space="preserve">Режим имеет три подрежима:</w:t>
      </w:r>
      <w:r>
        <w:t xml:space="preserve"> </w:t>
      </w:r>
      <w:r>
        <w:t xml:space="preserve">* БД В ЦЕЛОМ - служит для снятия «ложной» монопольной блокировки, т.е. такой блокировки, которая не соответствует реальной ситуации, что может возникать в результате аварий;</w:t>
      </w:r>
      <w:r>
        <w:t xml:space="preserve"> </w:t>
      </w:r>
      <w:r>
        <w:t xml:space="preserve">* ЗАПИСЬ - служит для снятия «ложной» блокировки одного (конкретного) документа (которая может появляться после аварийного завершения АРМ «Книговыдача»). При этом необходимо указать внутренний номер разблокируемого документа (MFN);</w:t>
      </w:r>
      <w:r>
        <w:t xml:space="preserve"> </w:t>
      </w:r>
      <w:r>
        <w:t xml:space="preserve">* СПИСОК ЗАПИСЕЙ - служит для единовременного снятия «ложной» блокировки группы документов. При этом необходимо в общем списке заблокированных документов отметить те, которые подлежат разблокировке.</w:t>
      </w:r>
    </w:p>
    <w:bookmarkEnd w:id="54"/>
    <w:bookmarkEnd w:id="55"/>
    <w:bookmarkStart w:id="77" w:name="режимы-актуализация"/>
    <w:p>
      <w:pPr>
        <w:pStyle w:val="Heading3"/>
      </w:pPr>
      <w:r>
        <w:t xml:space="preserve">Режимы АКТУАЛИЗАЦИЯ</w:t>
      </w:r>
    </w:p>
    <w:p>
      <w:pPr>
        <w:pStyle w:val="FirstParagraph"/>
      </w:pPr>
      <w:r>
        <w:t xml:space="preserve">Пункт АКТУАЛИЗАЦИЯ главного меню содержит режимы:</w:t>
      </w:r>
      <w:r>
        <w:t xml:space="preserve"> </w:t>
      </w:r>
      <w:r>
        <w:t xml:space="preserve">* АКТУАЛИЗИРОВАТЬ СЛОВАРЬ</w:t>
      </w:r>
      <w:r>
        <w:t xml:space="preserve"> </w:t>
      </w:r>
      <w:r>
        <w:t xml:space="preserve">* СОЗДАТЬ СЛОВАРЬ ЗАНОВО</w:t>
      </w:r>
      <w:r>
        <w:t xml:space="preserve"> </w:t>
      </w:r>
      <w:r>
        <w:t xml:space="preserve">* РЕОРГАНИЗОВАТЬ СЛОВАРЬ</w:t>
      </w:r>
      <w:r>
        <w:t xml:space="preserve"> </w:t>
      </w:r>
      <w:r>
        <w:t xml:space="preserve">* РЕОРГАНИЗОВАТЬ ФАЙЛ ДОКУМЕНТОВ</w:t>
      </w:r>
      <w:r>
        <w:t xml:space="preserve"> </w:t>
      </w:r>
      <w:r>
        <w:t xml:space="preserve">* РЕОРГАНИЗАЦИЯ ФАЙЛА ДОКУМЕНТОВ С ИСКЛЮЧЕНИЕМ УДАЛЕННЫХ ДОКУМЕНТОВ</w:t>
      </w:r>
    </w:p>
    <w:p>
      <w:pPr>
        <w:pStyle w:val="CaptionedFigure"/>
      </w:pPr>
      <w:r>
        <w:drawing>
          <wp:inline>
            <wp:extent cx="5334000" cy="2586181"/>
            <wp:effectExtent b="0" l="0" r="0" t="0"/>
            <wp:docPr descr="Рисунок 1 - Режимы АКТУАЛИЗАЦИЯ серверного Администратора" title="Режимы АКТУАЛИЗАЦИЯ серверного Администратора" id="57" name="Picture"/>
            <a:graphic>
              <a:graphicData uri="http://schemas.openxmlformats.org/drawingml/2006/picture">
                <pic:pic>
                  <pic:nvPicPr>
                    <pic:cNvPr descr="modules/Help/Help/Admin64Server/images/aktualizaciarej_sr.png" id="58" name="Picture"/>
                    <pic:cNvPicPr>
                      <a:picLocks noChangeArrowheads="1" noChangeAspect="1"/>
                    </pic:cNvPicPr>
                  </pic:nvPicPr>
                  <pic:blipFill>
                    <a:blip r:embed="rId56"/>
                    <a:stretch>
                      <a:fillRect/>
                    </a:stretch>
                  </pic:blipFill>
                  <pic:spPr bwMode="auto">
                    <a:xfrm>
                      <a:off x="0" y="0"/>
                      <a:ext cx="5334000" cy="2586181"/>
                    </a:xfrm>
                    <a:prstGeom prst="rect">
                      <a:avLst/>
                    </a:prstGeom>
                    <a:noFill/>
                    <a:ln w="9525">
                      <a:noFill/>
                      <a:headEnd/>
                      <a:tailEnd/>
                    </a:ln>
                  </pic:spPr>
                </pic:pic>
              </a:graphicData>
            </a:graphic>
          </wp:inline>
        </w:drawing>
      </w:r>
    </w:p>
    <w:p>
      <w:pPr>
        <w:pStyle w:val="ImageCaption"/>
      </w:pPr>
      <w:r>
        <w:t xml:space="preserve">Рисунок 1 - Режимы АКТУАЛИЗАЦИЯ серверного Администратора</w:t>
      </w:r>
    </w:p>
    <w:p>
      <w:pPr>
        <w:pStyle w:val="BodyText"/>
      </w:pPr>
      <w:r>
        <w:t xml:space="preserve">@@</w:t>
      </w:r>
      <w:r>
        <w:t xml:space="preserve">@info</w:t>
      </w:r>
      <w:r>
        <w:t xml:space="preserve"> </w:t>
      </w:r>
      <w:r>
        <w:rPr>
          <w:b/>
          <w:bCs/>
        </w:rPr>
        <w:t xml:space="preserve">Фрагментация словаря БД</w:t>
      </w:r>
    </w:p>
    <w:p>
      <w:pPr>
        <w:pStyle w:val="BodyText"/>
      </w:pPr>
      <w:r>
        <w:t xml:space="preserve">При значительных объемах БД (более 1 млн. записей) фрагментации словаря БД существенно ускоряет актуализацию записей.</w:t>
      </w:r>
    </w:p>
    <w:p>
      <w:pPr>
        <w:pStyle w:val="BodyText"/>
      </w:pPr>
      <w:r>
        <w:t xml:space="preserve">В связи с этим в INI-файл (irbisa.ini) добавлен параметр</w:t>
      </w:r>
    </w:p>
    <w:p>
      <w:pPr>
        <w:pStyle w:val="SourceCode"/>
      </w:pPr>
      <w:r>
        <w:rPr>
          <w:rStyle w:val="VerbatimChar"/>
        </w:rPr>
        <w:t xml:space="preserve">CREATE_OLD_INVERTION_FILES=1</w:t>
      </w:r>
    </w:p>
    <w:p>
      <w:pPr>
        <w:pStyle w:val="FirstParagraph"/>
      </w:pPr>
      <w:r>
        <w:t xml:space="preserve">который принимает значения: 1 (по умолчанию) – нет фрагментации; 0 – есть фрагментация.</w:t>
      </w:r>
    </w:p>
    <w:p>
      <w:pPr>
        <w:pStyle w:val="BodyText"/>
      </w:pPr>
      <w:r>
        <w:t xml:space="preserve">Использовать фрагментацию словаря (т.е. устанавливать значение 0) имеет смысл при работе с БД, содержащими более 1 млн. записей.</w:t>
      </w:r>
    </w:p>
    <w:p>
      <w:pPr>
        <w:pStyle w:val="BodyText"/>
      </w:pPr>
      <w:r>
        <w:t xml:space="preserve">При включении фрагментации (CREATE_OLD_INVERTION_FILES=0) для непустой БД (MFN&gt;0) необходимо выполнить режим СОЗДАТЬ СЛОВАРЬ ЗАНОВО.</w:t>
      </w:r>
      <w:r>
        <w:t xml:space="preserve"> </w:t>
      </w:r>
      <w:r>
        <w:t xml:space="preserve">@@@</w:t>
      </w:r>
    </w:p>
    <w:bookmarkStart w:id="63" w:name="режим-актуализировать-словарь"/>
    <w:p>
      <w:pPr>
        <w:pStyle w:val="Heading4"/>
      </w:pPr>
      <w:r>
        <w:t xml:space="preserve">Режим АКТУАЛИЗИРОВАТЬ СЛОВАРЬ</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пополнения (актуализации) файла словаря (инвертированного файла) по документам, для которых по каким-либо причинам (авария, глобальная корректировка, импорт и копирование через АРМ «Администратор») не выполнялась автоматическая актуализация при их вводе/корректировке.</w:t>
      </w:r>
    </w:p>
    <w:p>
      <w:pPr>
        <w:pStyle w:val="CaptionedFigure"/>
      </w:pPr>
      <w:r>
        <w:drawing>
          <wp:inline>
            <wp:extent cx="5334000" cy="2863234"/>
            <wp:effectExtent b="0" l="0" r="0" t="0"/>
            <wp:docPr descr="Рисунок 1 - Режим АКТУАЛИЗИРОВАТЬ СЛОВАРЬ" title="Режим АКТУАЛИЗИРОВАТЬ СЛОВАРЬ" id="61" name="Picture"/>
            <a:graphic>
              <a:graphicData uri="http://schemas.openxmlformats.org/drawingml/2006/picture">
                <pic:pic>
                  <pic:nvPicPr>
                    <pic:cNvPr descr="modules/Help/Help/Admin64Server/images/aktualslovar.png" id="62" name="Picture"/>
                    <pic:cNvPicPr>
                      <a:picLocks noChangeArrowheads="1" noChangeAspect="1"/>
                    </pic:cNvPicPr>
                  </pic:nvPicPr>
                  <pic:blipFill>
                    <a:blip r:embed="rId60"/>
                    <a:stretch>
                      <a:fillRect/>
                    </a:stretch>
                  </pic:blipFill>
                  <pic:spPr bwMode="auto">
                    <a:xfrm>
                      <a:off x="0" y="0"/>
                      <a:ext cx="5334000" cy="2863234"/>
                    </a:xfrm>
                    <a:prstGeom prst="rect">
                      <a:avLst/>
                    </a:prstGeom>
                    <a:noFill/>
                    <a:ln w="9525">
                      <a:noFill/>
                      <a:headEnd/>
                      <a:tailEnd/>
                    </a:ln>
                  </pic:spPr>
                </pic:pic>
              </a:graphicData>
            </a:graphic>
          </wp:inline>
        </w:drawing>
      </w:r>
    </w:p>
    <w:p>
      <w:pPr>
        <w:pStyle w:val="ImageCaption"/>
      </w:pPr>
      <w:r>
        <w:t xml:space="preserve">Рисунок 1 - Режим АКТУАЛИЗИРОВАТЬ СЛОВАРЬ</w:t>
      </w:r>
    </w:p>
    <w:p>
      <w:pPr>
        <w:pStyle w:val="BodyText"/>
      </w:pPr>
      <w:r>
        <w:t xml:space="preserve">Параметр ЗАПИСЕЙ НЕАКТУАЛИЗИРОВАННЫХ в информационном окне - если его значение больше нуля база данных нуждается в актуализации.</w:t>
      </w:r>
    </w:p>
    <w:p>
      <w:pPr>
        <w:pStyle w:val="BodyText"/>
      </w:pPr>
      <w:r>
        <w:t xml:space="preserve">@@</w:t>
      </w:r>
      <w:r>
        <w:t xml:space="preserve">@info</w:t>
      </w:r>
      <w:r>
        <w:t xml:space="preserve"> </w:t>
      </w:r>
      <w:r>
        <w:t xml:space="preserve">В случае если количество неактуализированных записей достаточно велико (по сравнению с общим объемом БД), целесообразно вместо режима АКТУАЛИЗИРОВАТЬ СЛОВАРЬ использовать режим СОЗДАТЬ СЛОВАРЬ ЗАНОВО .</w:t>
      </w:r>
      <w:r>
        <w:t xml:space="preserve"> </w:t>
      </w:r>
      <w:r>
        <w:t xml:space="preserve">@@@</w:t>
      </w:r>
    </w:p>
    <w:p>
      <w:pPr>
        <w:pStyle w:val="BodyText"/>
      </w:pPr>
      <w:r>
        <w:t xml:space="preserve">Процесс актуализации завершается выводом соответствующего сообщения.</w:t>
      </w:r>
    </w:p>
    <w:p>
      <w:pPr>
        <w:pStyle w:val="BodyText"/>
      </w:pPr>
      <w:r>
        <w:t xml:space="preserve">@@</w:t>
      </w:r>
      <w:r>
        <w:t xml:space="preserve">@warn</w:t>
      </w:r>
      <w:r>
        <w:t xml:space="preserve"> </w:t>
      </w:r>
      <w:r>
        <w:t xml:space="preserve">ВНИМАНИЕ! Если процесс актуализации завершается аварийно - завершающее сообщение не получено, - инвертированный файл БД считается недоброкачественным.</w:t>
      </w:r>
    </w:p>
    <w:p>
      <w:pPr>
        <w:pStyle w:val="BodyText"/>
      </w:pPr>
      <w:r>
        <w:t xml:space="preserve">В этом случае не следует повторно запускать данный режим - необходимо выполнить режим СОЗДАТЬ СЛОВАРЬ ЗАНОВО.</w:t>
      </w:r>
      <w:r>
        <w:t xml:space="preserve"> </w:t>
      </w:r>
      <w:r>
        <w:t xml:space="preserve">@@@</w:t>
      </w:r>
    </w:p>
    <w:bookmarkEnd w:id="63"/>
    <w:bookmarkStart w:id="64" w:name="режим-создать-словарь-заново"/>
    <w:p>
      <w:pPr>
        <w:pStyle w:val="Heading4"/>
      </w:pPr>
      <w:r>
        <w:t xml:space="preserve">Режим СОЗДАТЬ СЛОВАРЬ ЗАНОВО</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формирования заново всего файла словаря (инвертированного файла) на основании всех документов текущей БД.</w:t>
      </w:r>
    </w:p>
    <w:p>
      <w:pPr>
        <w:pStyle w:val="BodyText"/>
      </w:pPr>
      <w:r>
        <w:t xml:space="preserve">Режим применяется в случае, когда необходимо актуализировать инвертированный файл в связи со значительным количеством неактуализированных документов (т.е. когда значение системного параметра ЗАПИСЕЙ НЕАКТУАЛИЗИРОВАННЫХ достаточно велико по сравнению с общим объемом базы данных), а также в случае восстановления БД после ее разрушения или утраты.</w:t>
      </w:r>
    </w:p>
    <w:p>
      <w:pPr>
        <w:pStyle w:val="BodyText"/>
      </w:pPr>
      <w:r>
        <w:t xml:space="preserve">Процесс формирования словаря заново для больших баз данных может оказаться достаточно продолжительным - поэтому система предлагает возможность поэтапного выполнения этого процесса. Для этого существуют три подрежима, реализующие основные этапы процесса создания словаря:</w:t>
      </w:r>
      <w:r>
        <w:t xml:space="preserve"> </w:t>
      </w:r>
      <w:r>
        <w:t xml:space="preserve">* ТОЛЬКО ОТБОР;</w:t>
      </w:r>
      <w:r>
        <w:t xml:space="preserve"> </w:t>
      </w:r>
      <w:r>
        <w:t xml:space="preserve">* ТОЛЬКО СОРТИРОВКА;</w:t>
      </w:r>
      <w:r>
        <w:t xml:space="preserve"> </w:t>
      </w:r>
      <w:r>
        <w:t xml:space="preserve">* ТОЛЬКО ЗАГРУЗКА.</w:t>
      </w:r>
    </w:p>
    <w:p>
      <w:pPr>
        <w:pStyle w:val="BodyText"/>
      </w:pPr>
      <w:r>
        <w:t xml:space="preserve">@@</w:t>
      </w:r>
      <w:r>
        <w:t xml:space="preserve">@warn</w:t>
      </w:r>
      <w:r>
        <w:t xml:space="preserve"> </w:t>
      </w:r>
      <w:r>
        <w:t xml:space="preserve">Этапы должны выполняться строго в той последовательности, как они указаны в меню.</w:t>
      </w:r>
      <w:r>
        <w:t xml:space="preserve"> </w:t>
      </w:r>
      <w:r>
        <w:t xml:space="preserve">@@@</w:t>
      </w:r>
    </w:p>
    <w:p>
      <w:pPr>
        <w:pStyle w:val="BodyText"/>
      </w:pPr>
      <w:r>
        <w:t xml:space="preserve">Процесс формирования инвертированного файла - полностью или отдельные его этапы - завершается выводом соответствующих сообщений.</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формирования инвертированного файла или его отдельные этапы завершаются аварийно - завершающее сообщение не получено, - необходимо запустить их повторно.</w:t>
      </w:r>
    </w:p>
    <w:p>
      <w:pPr>
        <w:pStyle w:val="BodyText"/>
      </w:pPr>
      <w:r>
        <w:t xml:space="preserve">При этом аварийное завершение полного процесса или его последнего этапа (ТОЛЬКО ЗАГРУЗКА) означает, что инвертированный файл БД разрушен (является недоброкачественным).</w:t>
      </w:r>
    </w:p>
    <w:p>
      <w:pPr>
        <w:pStyle w:val="BodyText"/>
      </w:pPr>
      <w:r>
        <w:t xml:space="preserve">Если повторный запуск процессов не приводит к положительному результату, необходимо провести действия по восстановлению БД в целом.</w:t>
      </w:r>
      <w:r>
        <w:t xml:space="preserve"> </w:t>
      </w:r>
      <w:r>
        <w:t xml:space="preserve">@@@</w:t>
      </w:r>
    </w:p>
    <w:p>
      <w:pPr>
        <w:pStyle w:val="BodyText"/>
      </w:pPr>
      <w:r>
        <w:t xml:space="preserve">Введена МНОГОПРОЦЕССОРНАЯ технология для режима СОЗДАТЬ СЛОВАРЬ ЗАНОВО, что позволяет СУЩЕСТВЕННО ускорить выполнение этого режима (дополнительно используется исполняемый модуль IrbisMultiLoad.exe).</w:t>
      </w:r>
    </w:p>
    <w:p>
      <w:pPr>
        <w:pStyle w:val="BodyText"/>
      </w:pPr>
      <w:r>
        <w:t xml:space="preserve">Выигрыш по времени получается существенным на БОЛЬШИХ БД (&gt;100 тыс.) и при количестве ядер (процессоров) не менее двух.</w:t>
      </w:r>
    </w:p>
    <w:p>
      <w:pPr>
        <w:pStyle w:val="BodyText"/>
      </w:pPr>
      <w:r>
        <w:t xml:space="preserve">В связи с этим введен параметр в IRBISA.INI в секции [MAIN]</w:t>
      </w:r>
    </w:p>
    <w:p>
      <w:pPr>
        <w:pStyle w:val="SourceCode"/>
      </w:pPr>
      <w:r>
        <w:rPr>
          <w:rStyle w:val="VerbatimChar"/>
        </w:rPr>
        <w:t xml:space="preserve">MULTILOAD=N</w:t>
      </w:r>
    </w:p>
    <w:p>
      <w:pPr>
        <w:pStyle w:val="FirstParagraph"/>
      </w:pPr>
      <w:r>
        <w:t xml:space="preserve">где N - количество параллельных процессов.</w:t>
      </w:r>
    </w:p>
    <w:p>
      <w:pPr>
        <w:pStyle w:val="BodyText"/>
      </w:pPr>
      <w:r>
        <w:t xml:space="preserve">Значение параметра MULTILOAD по умолчанию - равно реальному количеству ядер/процессоров в системе.</w:t>
      </w:r>
    </w:p>
    <w:p>
      <w:pPr>
        <w:pStyle w:val="BodyText"/>
      </w:pPr>
      <w:r>
        <w:t xml:space="preserve">Также введен дополнительный параметр (в секции [MAIN]):</w:t>
      </w:r>
    </w:p>
    <w:p>
      <w:pPr>
        <w:pStyle w:val="SourceCode"/>
      </w:pPr>
      <w:r>
        <w:rPr>
          <w:rStyle w:val="VerbatimChar"/>
        </w:rPr>
        <w:t xml:space="preserve">MULTISORT=</w:t>
      </w:r>
    </w:p>
    <w:p>
      <w:pPr>
        <w:pStyle w:val="FirstParagraph"/>
      </w:pPr>
      <w:r>
        <w:t xml:space="preserve">который имеет смысл ТОЛЬКО при MULTILOAD&gt;1 и определяет: используется (значение 1 - по умолчанию) или не используется (значение 0) многопроцессорная обработка на этапе СОРТИРОВКИ при создании словаря.</w:t>
      </w:r>
    </w:p>
    <w:p>
      <w:pPr>
        <w:pStyle w:val="BodyText"/>
      </w:pPr>
      <w:r>
        <w:t xml:space="preserve">@@</w:t>
      </w:r>
      <w:r>
        <w:t xml:space="preserve">@info</w:t>
      </w:r>
      <w:r>
        <w:t xml:space="preserve"> </w:t>
      </w:r>
      <w:r>
        <w:t xml:space="preserve">Введение данного параметра связано с тем, что при определенных условиях (зависящих от кол-ва процессов и объема БД) многопроцессорная сортировка оказывается МЕДЛЕННЕЕ однопроцессорной. Связано это с тем, что собственно процесс сортировки включает разбиение исходных данных на части. Тестирование показало, что на двухядерной машине (MULTILOAD=2) при любых объемах БД многопроцессорная сортировка (MULTISORT=1) идет быстрее, чем однопроцессорная. А вот на машине с 8 процессорами для БД объемом в диапазоне 200-300тыс. многопроцессорная сортировка идет медленнее однопроцессорной (при объемах БД меньше и больше этих значений многопроцессорная</w:t>
      </w:r>
      <w:r>
        <w:t xml:space="preserve"> </w:t>
      </w:r>
      <w:r>
        <w:t xml:space="preserve">“выигрывает”</w:t>
      </w:r>
      <w:r>
        <w:t xml:space="preserve">)</w:t>
      </w:r>
    </w:p>
    <w:p>
      <w:pPr>
        <w:pStyle w:val="BodyText"/>
      </w:pPr>
      <w:r>
        <w:t xml:space="preserve">Ниже приводятся результаты испытаний загрузки для БД Электронного каталога объемом 485 тыс.документов на компьютерах разной мощности:</w:t>
      </w:r>
    </w:p>
    <w:p>
      <w:pPr>
        <w:pStyle w:val="BodyText"/>
      </w:pPr>
      <w:r>
        <w:t xml:space="preserve">Компьютер Pentium Dual-Core (2-ух ядерный) 2.6 ГГц, 2 Гб ОЗУ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Кол-во процессов</w:t>
            </w:r>
          </w:p>
        </w:tc>
        <w:tc>
          <w:tcPr/>
          <w:p>
            <w:pPr>
              <w:pStyle w:val="Compact"/>
            </w:pPr>
            <w:r>
              <w:t xml:space="preserve">время выполнения</w:t>
            </w:r>
          </w:p>
        </w:tc>
      </w:tr>
      <w:tr>
        <w:tc>
          <w:tcPr/>
          <w:p>
            <w:pPr>
              <w:pStyle w:val="Compact"/>
            </w:pPr>
            <w:r>
              <w:t xml:space="preserve">1 (MULTILOAD&lt;2)</w:t>
            </w:r>
          </w:p>
        </w:tc>
        <w:tc>
          <w:tcPr/>
          <w:p>
            <w:pPr>
              <w:pStyle w:val="Compact"/>
            </w:pPr>
            <w:r>
              <w:t xml:space="preserve">6 час. 27 мин. 3 сек.</w:t>
            </w:r>
          </w:p>
        </w:tc>
      </w:tr>
      <w:tr>
        <w:tc>
          <w:tcPr/>
          <w:p>
            <w:pPr>
              <w:pStyle w:val="Compact"/>
            </w:pPr>
            <w:r>
              <w:t xml:space="preserve">2 (MULTILOAD=2)</w:t>
            </w:r>
          </w:p>
        </w:tc>
        <w:tc>
          <w:tcPr/>
          <w:p>
            <w:pPr>
              <w:pStyle w:val="Compact"/>
            </w:pPr>
            <w:r>
              <w:t xml:space="preserve">3 час. 36 мин. 42 сек.</w:t>
            </w:r>
          </w:p>
        </w:tc>
      </w:tr>
      <w:tr>
        <w:tc>
          <w:tcPr/>
          <w:p>
            <w:pPr>
              <w:pStyle w:val="Compact"/>
            </w:pPr>
            <w:r>
              <w:t xml:space="preserve">3 (MULTILOAD=3)</w:t>
            </w:r>
          </w:p>
        </w:tc>
        <w:tc>
          <w:tcPr/>
          <w:p>
            <w:pPr>
              <w:pStyle w:val="Compact"/>
            </w:pPr>
            <w:r>
              <w:t xml:space="preserve">4 час. 13 мин. 10 сек.</w:t>
            </w:r>
          </w:p>
        </w:tc>
      </w:tr>
    </w:tbl>
    <w:p>
      <w:pPr>
        <w:pStyle w:val="BodyText"/>
      </w:pPr>
      <w:r>
        <w:t xml:space="preserve">Компьютер Intel Xeon 8 процессоров 2.6 ГГц, 2 Гб ОЗУ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Кол-во процессов</w:t>
            </w:r>
          </w:p>
        </w:tc>
        <w:tc>
          <w:tcPr/>
          <w:p>
            <w:pPr>
              <w:pStyle w:val="Compact"/>
            </w:pPr>
            <w:r>
              <w:t xml:space="preserve">время выполнения</w:t>
            </w:r>
          </w:p>
        </w:tc>
      </w:tr>
      <w:tr>
        <w:tc>
          <w:tcPr/>
          <w:p>
            <w:pPr>
              <w:pStyle w:val="Compact"/>
            </w:pPr>
            <w:r>
              <w:t xml:space="preserve">1 (MULTILOAD&lt;2)</w:t>
            </w:r>
          </w:p>
        </w:tc>
        <w:tc>
          <w:tcPr/>
          <w:p>
            <w:pPr>
              <w:pStyle w:val="Compact"/>
            </w:pPr>
            <w:r>
              <w:t xml:space="preserve">6 час. 16 мин. 32 сек.</w:t>
            </w:r>
          </w:p>
        </w:tc>
      </w:tr>
      <w:tr>
        <w:tc>
          <w:tcPr/>
          <w:p>
            <w:pPr>
              <w:pStyle w:val="Compact"/>
            </w:pPr>
            <w:r>
              <w:t xml:space="preserve">8 (MULTILOAD=8)</w:t>
            </w:r>
          </w:p>
        </w:tc>
        <w:tc>
          <w:tcPr/>
          <w:p>
            <w:pPr>
              <w:pStyle w:val="Compact"/>
            </w:pPr>
            <w:r>
              <w:t xml:space="preserve">1 час. 8 мин. 17 сек.</w:t>
            </w:r>
          </w:p>
        </w:tc>
      </w:tr>
      <w:tr>
        <w:tc>
          <w:tcPr/>
          <w:p>
            <w:pPr>
              <w:pStyle w:val="Compact"/>
            </w:pPr>
            <w:r>
              <w:t xml:space="preserve">10 (MULTILOAD=10)</w:t>
            </w:r>
          </w:p>
        </w:tc>
        <w:tc>
          <w:tcPr/>
          <w:p>
            <w:pPr>
              <w:pStyle w:val="Compact"/>
            </w:pPr>
            <w:r>
              <w:t xml:space="preserve">1 час. 11 мин. 47 сек.</w:t>
            </w:r>
          </w:p>
        </w:tc>
      </w:tr>
    </w:tbl>
    <w:p>
      <w:pPr>
        <w:pStyle w:val="BodyText"/>
      </w:pPr>
      <w:r>
        <w:t xml:space="preserve">@@@</w:t>
      </w:r>
    </w:p>
    <w:bookmarkEnd w:id="64"/>
    <w:bookmarkStart w:id="68" w:name="режим-реорганизовать-словарь"/>
    <w:p>
      <w:pPr>
        <w:pStyle w:val="Heading4"/>
      </w:pPr>
      <w:r>
        <w:t xml:space="preserve">Режим РЕОРГАНИЗОВАТЬ СЛОВАРЬ</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структурного перестроения инвертированного файла с целью сжатия пространства, занимаемого им на жестком диске, и повышения быстродействия работы с ним.</w:t>
      </w:r>
    </w:p>
    <w:p>
      <w:pPr>
        <w:pStyle w:val="BodyText"/>
      </w:pPr>
      <w:r>
        <w:t xml:space="preserve">Усложнение структуры инвертированного файла и появление «пустот» возникает в результате выполнения его актуализации, поэтому данный режим целесообразно выполнять периодически, после того, как в базу данных включено и актуализировано достаточно большое количество документов (порядка нескольких тысяч).</w:t>
      </w:r>
    </w:p>
    <w:p>
      <w:pPr>
        <w:pStyle w:val="BodyText"/>
      </w:pPr>
      <w:r>
        <w:t xml:space="preserve">@@</w:t>
      </w:r>
      <w:r>
        <w:t xml:space="preserve">@info</w:t>
      </w:r>
      <w:r>
        <w:t xml:space="preserve"> </w:t>
      </w:r>
      <w:r>
        <w:t xml:space="preserve">Если актуализация словаря выполнялась с помощью режима СОЗДАТЬ СЛОВАРЬ ЗАНОВО, то выполнять после этого режим РЕОРГАНИЗОВАТЬ СЛОВАРЬ не имеет смысла.</w:t>
      </w:r>
      <w:r>
        <w:t xml:space="preserve"> </w:t>
      </w:r>
      <w:r>
        <w:t xml:space="preserve">@@@</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реорганизации словаря завершается выводом соответствующего сообщения:</w:t>
      </w:r>
    </w:p>
    <w:p>
      <w:pPr>
        <w:pStyle w:val="CaptionedFigure"/>
      </w:pPr>
      <w:r>
        <w:drawing>
          <wp:inline>
            <wp:extent cx="5334000" cy="2845394"/>
            <wp:effectExtent b="0" l="0" r="0" t="0"/>
            <wp:docPr descr="Рисунок 1 - Окно сообщения об успешном завершении процесса реорганизации словаря" title="Окно сообщения об успешном завершении процесса реорганизации словаря" id="66" name="Picture"/>
            <a:graphic>
              <a:graphicData uri="http://schemas.openxmlformats.org/drawingml/2006/picture">
                <pic:pic>
                  <pic:nvPicPr>
                    <pic:cNvPr descr="modules/Help/Help/Admin64Server/images/reorgslovrej.png" id="67" name="Picture"/>
                    <pic:cNvPicPr>
                      <a:picLocks noChangeArrowheads="1" noChangeAspect="1"/>
                    </pic:cNvPicPr>
                  </pic:nvPicPr>
                  <pic:blipFill>
                    <a:blip r:embed="rId65"/>
                    <a:stretch>
                      <a:fillRect/>
                    </a:stretch>
                  </pic:blipFill>
                  <pic:spPr bwMode="auto">
                    <a:xfrm>
                      <a:off x="0" y="0"/>
                      <a:ext cx="5334000" cy="2845394"/>
                    </a:xfrm>
                    <a:prstGeom prst="rect">
                      <a:avLst/>
                    </a:prstGeom>
                    <a:noFill/>
                    <a:ln w="9525">
                      <a:noFill/>
                      <a:headEnd/>
                      <a:tailEnd/>
                    </a:ln>
                  </pic:spPr>
                </pic:pic>
              </a:graphicData>
            </a:graphic>
          </wp:inline>
        </w:drawing>
      </w:r>
    </w:p>
    <w:p>
      <w:pPr>
        <w:pStyle w:val="ImageCaption"/>
      </w:pPr>
      <w:r>
        <w:t xml:space="preserve">Рисунок 1 - Окно сообщения об успешном завершении процесса реорганизации словаря</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реорганизации словаря завершается аварийно - завершающее сообщение не получено, - инвертированный файл БД считается разрушенным (недоброкачественным). В этом случае необходимо выполнить режим СОЗДАТЬ СЛОВАРЬ ЗАНОВО.</w:t>
      </w:r>
    </w:p>
    <w:p>
      <w:pPr>
        <w:pStyle w:val="BodyText"/>
      </w:pPr>
      <w:r>
        <w:t xml:space="preserve">Повторять после этого реорганизацию словаря не имеет смысла.</w:t>
      </w:r>
      <w:r>
        <w:t xml:space="preserve"> </w:t>
      </w:r>
      <w:r>
        <w:t xml:space="preserve">@@@</w:t>
      </w:r>
    </w:p>
    <w:bookmarkEnd w:id="68"/>
    <w:bookmarkStart w:id="72" w:name="режим-реорганизовать-файл-документов"/>
    <w:p>
      <w:pPr>
        <w:pStyle w:val="Heading4"/>
      </w:pPr>
      <w:r>
        <w:t xml:space="preserve">Режим РЕОРГАНИЗОВАТЬ ФАЙЛ ДОКУМЕНТОВ</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сжатия пространства, занимаемого файлом документов БД на жестком диске.</w:t>
      </w:r>
    </w:p>
    <w:p>
      <w:pPr>
        <w:pStyle w:val="BodyText"/>
      </w:pPr>
      <w:r>
        <w:t xml:space="preserve">«Пустоты» в файле документов возникают при корректировке документов, поэтому данный режим целесообразно выполнять после существенных корректировок БД.</w:t>
      </w:r>
    </w:p>
    <w:p>
      <w:pPr>
        <w:pStyle w:val="BodyText"/>
      </w:pPr>
      <w:r>
        <w:t xml:space="preserve">Данный режим представляет собой последовательное выполнение двух других режимов меню СЕРВИС:</w:t>
      </w:r>
      <w:r>
        <w:t xml:space="preserve"> </w:t>
      </w:r>
      <w:r>
        <w:t xml:space="preserve">* КОПИРОВАТЬ ФАЙЛ ДОКУМЕНТОВ и</w:t>
      </w:r>
      <w:r>
        <w:t xml:space="preserve"> </w:t>
      </w:r>
      <w:r>
        <w:t xml:space="preserve">* ВОССТАНОВИТЬ ФАЙЛ ДОКУМЕНТОВ.</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реорганизации файла документов завершается выводом соответствующего сообщения:</w:t>
      </w:r>
    </w:p>
    <w:p>
      <w:pPr>
        <w:pStyle w:val="CaptionedFigure"/>
      </w:pPr>
      <w:r>
        <w:drawing>
          <wp:inline>
            <wp:extent cx="5334000" cy="2824944"/>
            <wp:effectExtent b="0" l="0" r="0" t="0"/>
            <wp:docPr descr="Рисунок 1 - Окно сообщения об успешном завершении процесса реорганизации файла документов" title="Окно сообщения об успешном завершении процесса реорганизации файла документов" id="70" name="Picture"/>
            <a:graphic>
              <a:graphicData uri="http://schemas.openxmlformats.org/drawingml/2006/picture">
                <pic:pic>
                  <pic:nvPicPr>
                    <pic:cNvPr descr="modules/Help/Help/Admin64Server/images/reorgfdrej.png" id="71" name="Picture"/>
                    <pic:cNvPicPr>
                      <a:picLocks noChangeArrowheads="1" noChangeAspect="1"/>
                    </pic:cNvPicPr>
                  </pic:nvPicPr>
                  <pic:blipFill>
                    <a:blip r:embed="rId69"/>
                    <a:stretch>
                      <a:fillRect/>
                    </a:stretch>
                  </pic:blipFill>
                  <pic:spPr bwMode="auto">
                    <a:xfrm>
                      <a:off x="0" y="0"/>
                      <a:ext cx="5334000" cy="2824944"/>
                    </a:xfrm>
                    <a:prstGeom prst="rect">
                      <a:avLst/>
                    </a:prstGeom>
                    <a:noFill/>
                    <a:ln w="9525">
                      <a:noFill/>
                      <a:headEnd/>
                      <a:tailEnd/>
                    </a:ln>
                  </pic:spPr>
                </pic:pic>
              </a:graphicData>
            </a:graphic>
          </wp:inline>
        </w:drawing>
      </w:r>
    </w:p>
    <w:p>
      <w:pPr>
        <w:pStyle w:val="ImageCaption"/>
      </w:pPr>
      <w:r>
        <w:t xml:space="preserve">Рисунок 1 - Окно сообщения об успешном завершении процесса реорганизации файла документов</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реорганизации файла документов завершается аварийно - завершающее сообщение не получено, - файл документов БД может оказаться разрушенным (недоброкачественным). В этом случае необходимо выполнить режим ВОССТАНОВИТЬ ФАЙЛ ДОКУМЕНТОВ, пользуясь актуальной (последней) копией файла документов (полученной до аварии с помощью режима КОПИРОВАТЬ ФАЙЛ ДОКУМЕНТОВ).</w:t>
      </w:r>
      <w:r>
        <w:t xml:space="preserve"> </w:t>
      </w:r>
      <w:r>
        <w:t xml:space="preserve">@@@</w:t>
      </w:r>
    </w:p>
    <w:bookmarkEnd w:id="72"/>
    <w:bookmarkStart w:id="76" w:name="Xf25c547ac7d2a43995d73f481ac9a45ed61b10a"/>
    <w:p>
      <w:pPr>
        <w:pStyle w:val="Heading4"/>
      </w:pPr>
      <w:r>
        <w:t xml:space="preserve">Режим РЕОРГАНИЗАЦИЯ ФАЙЛА ДОКУМЕНТОВ С ИСКЛЮЧЕНИЕМ УДАЛЕННЫХ ДОКУМЕНТОВ</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предназначен для физического исключения из БД удаленных документов (и логически и физически удаленных) с соответствующим сдвигом MFN.</w:t>
      </w:r>
    </w:p>
    <w:p>
      <w:pPr>
        <w:pStyle w:val="CaptionedFigure"/>
      </w:pPr>
      <w:r>
        <w:drawing>
          <wp:inline>
            <wp:extent cx="4591050" cy="1266825"/>
            <wp:effectExtent b="0" l="0" r="0" t="0"/>
            <wp:docPr descr="Рисунок 1 - Пункт меню Реорганизация файла документов с исключением удаленных документов" title="Пункт меню Реорганизация файла документов с исключением удаленных документов" id="74" name="Picture"/>
            <a:graphic>
              <a:graphicData uri="http://schemas.openxmlformats.org/drawingml/2006/picture">
                <pic:pic>
                  <pic:nvPicPr>
                    <pic:cNvPr descr="modules/Help/Help/Admin64Server/images/reorg_ud_as.png" id="75" name="Picture"/>
                    <pic:cNvPicPr>
                      <a:picLocks noChangeArrowheads="1" noChangeAspect="1"/>
                    </pic:cNvPicPr>
                  </pic:nvPicPr>
                  <pic:blipFill>
                    <a:blip r:embed="rId73"/>
                    <a:stretch>
                      <a:fillRect/>
                    </a:stretch>
                  </pic:blipFill>
                  <pic:spPr bwMode="auto">
                    <a:xfrm>
                      <a:off x="0" y="0"/>
                      <a:ext cx="4591050" cy="1266825"/>
                    </a:xfrm>
                    <a:prstGeom prst="rect">
                      <a:avLst/>
                    </a:prstGeom>
                    <a:noFill/>
                    <a:ln w="9525">
                      <a:noFill/>
                      <a:headEnd/>
                      <a:tailEnd/>
                    </a:ln>
                  </pic:spPr>
                </pic:pic>
              </a:graphicData>
            </a:graphic>
          </wp:inline>
        </w:drawing>
      </w:r>
    </w:p>
    <w:p>
      <w:pPr>
        <w:pStyle w:val="ImageCaption"/>
      </w:pPr>
      <w:r>
        <w:t xml:space="preserve">Рисунок 1 - Пункт меню Реорганизация файла документов с исключением удаленных документов</w:t>
      </w:r>
    </w:p>
    <w:p>
      <w:pPr>
        <w:pStyle w:val="BodyText"/>
      </w:pPr>
      <w:r>
        <w:t xml:space="preserve">При этом также (как и при выполнении режима РЕОРГАНИЗАЦИЯ ФАЙЛА ДОКУМЕНТОВ) удаляются предыдущие копии документов. Т.е. данный режим эквивалентен выполнению последовательно операций ЭКСПОРТ-ОПУСТОШЕНИЕ-ИМПОРТ для всей БД.</w:t>
      </w:r>
    </w:p>
    <w:p>
      <w:pPr>
        <w:pStyle w:val="BodyText"/>
      </w:pPr>
      <w:r>
        <w:t xml:space="preserve">@@</w:t>
      </w:r>
      <w:r>
        <w:t xml:space="preserve">@warn</w:t>
      </w:r>
      <w:r>
        <w:t xml:space="preserve"> </w:t>
      </w:r>
      <w:r>
        <w:t xml:space="preserve">Перед выполнением данного режима убедитесь, что у Вас есть АКТУАЛЬНАЯ копия текущей БД</w:t>
      </w:r>
      <w:r>
        <w:t xml:space="preserve"> </w:t>
      </w:r>
      <w:r>
        <w:t xml:space="preserve">@@@</w:t>
      </w:r>
    </w:p>
    <w:p>
      <w:pPr>
        <w:pStyle w:val="BodyText"/>
      </w:pPr>
      <w:r>
        <w:t xml:space="preserve">@@</w:t>
      </w:r>
      <w:r>
        <w:t xml:space="preserve">@info</w:t>
      </w:r>
      <w:r>
        <w:t xml:space="preserve"> </w:t>
      </w:r>
      <w:r>
        <w:t xml:space="preserve">После выполнения данного режима необходимо выполнить режим СОЗДАТЬ СЛОВАРЬ ЗАНОВО.</w:t>
      </w:r>
      <w:r>
        <w:t xml:space="preserve"> </w:t>
      </w:r>
      <w:r>
        <w:t xml:space="preserve">@@@</w:t>
      </w:r>
    </w:p>
    <w:bookmarkEnd w:id="76"/>
    <w:bookmarkEnd w:id="77"/>
    <w:bookmarkStart w:id="93" w:name="режимы-сервис"/>
    <w:p>
      <w:pPr>
        <w:pStyle w:val="Heading3"/>
      </w:pPr>
      <w:r>
        <w:t xml:space="preserve">Режимы СЕРВИС</w:t>
      </w:r>
    </w:p>
    <w:p>
      <w:pPr>
        <w:pStyle w:val="CaptionedFigure"/>
      </w:pPr>
      <w:r>
        <w:drawing>
          <wp:inline>
            <wp:extent cx="5334000" cy="2505363"/>
            <wp:effectExtent b="0" l="0" r="0" t="0"/>
            <wp:docPr descr="Рисунок 1 - Режимы СЕРВИС серверного Администратора" title="Режимы СЕРВИС серверного Администратора" id="79" name="Picture"/>
            <a:graphic>
              <a:graphicData uri="http://schemas.openxmlformats.org/drawingml/2006/picture">
                <pic:pic>
                  <pic:nvPicPr>
                    <pic:cNvPr descr="modules/Help/Help/Admin64Server/images/aservisrej.jpg" id="80" name="Picture"/>
                    <pic:cNvPicPr>
                      <a:picLocks noChangeArrowheads="1" noChangeAspect="1"/>
                    </pic:cNvPicPr>
                  </pic:nvPicPr>
                  <pic:blipFill>
                    <a:blip r:embed="rId78"/>
                    <a:stretch>
                      <a:fillRect/>
                    </a:stretch>
                  </pic:blipFill>
                  <pic:spPr bwMode="auto">
                    <a:xfrm>
                      <a:off x="0" y="0"/>
                      <a:ext cx="5334000" cy="2505363"/>
                    </a:xfrm>
                    <a:prstGeom prst="rect">
                      <a:avLst/>
                    </a:prstGeom>
                    <a:noFill/>
                    <a:ln w="9525">
                      <a:noFill/>
                      <a:headEnd/>
                      <a:tailEnd/>
                    </a:ln>
                  </pic:spPr>
                </pic:pic>
              </a:graphicData>
            </a:graphic>
          </wp:inline>
        </w:drawing>
      </w:r>
    </w:p>
    <w:p>
      <w:pPr>
        <w:pStyle w:val="ImageCaption"/>
      </w:pPr>
      <w:r>
        <w:t xml:space="preserve">Рисунок 1 - Режимы СЕРВИС серверного Администратора</w:t>
      </w:r>
    </w:p>
    <w:p>
      <w:pPr>
        <w:pStyle w:val="BodyText"/>
      </w:pPr>
      <w:r>
        <w:t xml:space="preserve">Пункт СЕРВИС главного меню содержит режимы:</w:t>
      </w:r>
      <w:r>
        <w:t xml:space="preserve"> </w:t>
      </w:r>
      <w:r>
        <w:t xml:space="preserve">* КОПИРОВАТЬ ФАЙЛ ДОКУМЕНТОВ - создание архивной копии файла документов</w:t>
      </w:r>
      <w:r>
        <w:t xml:space="preserve"> </w:t>
      </w:r>
      <w:r>
        <w:t xml:space="preserve">* ВОССТАНОВИТЬ ФАЙЛ ДОКУМЕНТОВ - БД с архивной (страховочной) копии в случае его разрушения.</w:t>
      </w:r>
      <w:r>
        <w:t xml:space="preserve"> </w:t>
      </w:r>
      <w:r>
        <w:t xml:space="preserve">* СПИСОК УДАЛЕННЫХ - перечень внутренних номеров документов (MFN) с указанием статуса.</w:t>
      </w:r>
      <w:r>
        <w:t xml:space="preserve"> </w:t>
      </w:r>
      <w:r>
        <w:t xml:space="preserve">* СПИСОК НЕАКТУАЛИЗИРОВАННЫХ - перечень MFN с указанием статуса.</w:t>
      </w:r>
      <w:r>
        <w:t xml:space="preserve"> </w:t>
      </w:r>
      <w:r>
        <w:t xml:space="preserve">* СПИСОК ЗАБЛОКИРОВАННЫХ - перечень MFN с указанием статуса.</w:t>
      </w:r>
      <w:r>
        <w:t xml:space="preserve"> </w:t>
      </w:r>
      <w:r>
        <w:t xml:space="preserve">* ДИАГНОСТИКА ФАЙЛА ДОКУМЕНТОВ - для проверки правильности структуры файла документов.</w:t>
      </w:r>
      <w:r>
        <w:t xml:space="preserve"> </w:t>
      </w:r>
      <w:r>
        <w:t xml:space="preserve">* ДИАГНОСТИКА ФАЙЛА СЛОВАРЯ - для проверки правильности структуры файла словаря БД.</w:t>
      </w:r>
      <w:r>
        <w:t xml:space="preserve"> </w:t>
      </w:r>
      <w:r>
        <w:t xml:space="preserve">* СОЗДАТЬ ISO-ФАЙЛ ПО ПОСЛЕДНИМ КОПИЯМ MST-ФАЙЛА - для восстановлении «разрушенных» БД</w:t>
      </w:r>
      <w:r>
        <w:t xml:space="preserve"> </w:t>
      </w:r>
      <w:r>
        <w:t xml:space="preserve">* ВЫПОЛНИТЬ ПАКЕТНОЕ ЗАДАНИЕ - автоматический запуск последовательности режимов.</w:t>
      </w:r>
    </w:p>
    <w:bookmarkStart w:id="82" w:name="режим-копировать-файл-документов"/>
    <w:p>
      <w:pPr>
        <w:pStyle w:val="Heading4"/>
      </w:pPr>
      <w:r>
        <w:t xml:space="preserve">Режим КОПИРОВАТЬ ФАЙЛ ДОКУМЕНТОВ</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создания архивной (страховочной) копии файла документов.</w:t>
      </w:r>
    </w:p>
    <w:p>
      <w:pPr>
        <w:pStyle w:val="BodyText"/>
      </w:pPr>
      <w:r>
        <w:t xml:space="preserve">@@</w:t>
      </w:r>
      <w:r>
        <w:t xml:space="preserve">@warn</w:t>
      </w:r>
      <w:r>
        <w:t xml:space="preserve"> </w:t>
      </w:r>
      <w:r>
        <w:t xml:space="preserve">Наличие актуальной (т.е. соответствующей последним изменениям) копии файла документов гарантирует полное восстановление базы данных в случае ее разрушения.</w:t>
      </w:r>
      <w:r>
        <w:t xml:space="preserve"> </w:t>
      </w:r>
      <w:r>
        <w:t xml:space="preserve">@@@</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копирования файла документов завершается выводом соответствующего сообщения.</w:t>
      </w:r>
    </w:p>
    <w:p>
      <w:pPr>
        <w:pStyle w:val="BodyText"/>
      </w:pPr>
      <w:r>
        <w:t xml:space="preserve">Копия файла документов сохраняется в указанной (с помощью стандартного диалогового окна) директории в файле с именем &lt;DBNAME&gt;.BKP, где DBNAME - имя текущей базы данных.</w:t>
      </w:r>
    </w:p>
    <w:p>
      <w:pPr>
        <w:pStyle w:val="BodyText"/>
      </w:pPr>
      <w:r>
        <w:t xml:space="preserve">Если процесс копирования файла документов завершается аварийно - не получено завершающее сообщение, - его можно выполнить повторно.</w:t>
      </w:r>
    </w:p>
    <w:p>
      <w:pPr>
        <w:pStyle w:val="BodyText"/>
      </w:pPr>
      <w:r>
        <w:t xml:space="preserve">Режим является монопольным, т.е. вызывает монопольную блокировку БД.</w:t>
      </w:r>
    </w:p>
    <w:p>
      <w:pPr>
        <w:pStyle w:val="BodyText"/>
      </w:pPr>
      <w:r>
        <w:t xml:space="preserve">@@</w:t>
      </w:r>
      <w:r>
        <w:t xml:space="preserve">@info</w:t>
      </w:r>
      <w:r>
        <w:t xml:space="preserve"> </w:t>
      </w:r>
      <w:r>
        <w:t xml:space="preserve">Рекомендуется выполнять данный режим:</w:t>
      </w:r>
      <w:r>
        <w:t xml:space="preserve"> </w:t>
      </w:r>
      <w:r>
        <w:t xml:space="preserve">* для каждой БД (т.е. получать страховочную копию БД)</w:t>
      </w:r>
      <w:r>
        <w:t xml:space="preserve"> </w:t>
      </w:r>
      <w:r>
        <w:t xml:space="preserve">* ежедневно (если в этот день выполнялись каие-либо работы, связанные с изменением БД).</w:t>
      </w:r>
      <w:r>
        <w:t xml:space="preserve"> </w:t>
      </w:r>
      <w:r>
        <w:t xml:space="preserve">@@@</w:t>
      </w:r>
    </w:p>
    <w:bookmarkEnd w:id="82"/>
    <w:bookmarkStart w:id="83" w:name="режим-восстановить-файл-документов"/>
    <w:p>
      <w:pPr>
        <w:pStyle w:val="Heading4"/>
      </w:pPr>
      <w:r>
        <w:t xml:space="preserve">Режим ВОССТАНОВИТЬ ФАЙЛ ДОКУМЕНТОВ</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служит для восстановления файла документов БД с архивной (страховочной) копии в случае его разрушения.</w:t>
      </w:r>
    </w:p>
    <w:p>
      <w:pPr>
        <w:pStyle w:val="BodyText"/>
      </w:pPr>
      <w:r>
        <w:t xml:space="preserve">@@</w:t>
      </w:r>
      <w:r>
        <w:t xml:space="preserve">@warn</w:t>
      </w:r>
      <w:r>
        <w:t xml:space="preserve"> </w:t>
      </w:r>
      <w:r>
        <w:t xml:space="preserve">Осторожно: В связи с особой ответственностью данного режима система запрашивает подтверждение на его выполнение.</w:t>
      </w:r>
      <w:r>
        <w:t xml:space="preserve"> </w:t>
      </w:r>
      <w:r>
        <w:t xml:space="preserve">@@@</w:t>
      </w:r>
    </w:p>
    <w:p>
      <w:pPr>
        <w:pStyle w:val="BodyText"/>
      </w:pPr>
      <w:r>
        <w:t xml:space="preserve">Перед выполнением данного режима с помощью стандартного диалогового окна указывается путь на актуальную (соответствующую последним изменениям БД) копию файла документов (полученную с помощью режима КОПИРОВАТЬ ФАЙЛ ДОКУМЕНТОВ). Копия файла документов должна иметь имя &lt;DBNAME&gt;.BKP, где DBNAME имя текущей БД.</w:t>
      </w:r>
    </w:p>
    <w:p>
      <w:pPr>
        <w:pStyle w:val="BodyText"/>
      </w:pPr>
      <w:r>
        <w:t xml:space="preserve">Процесс восстановления файла документов завершается выводом соответствующего сообщения.</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восстановления файла документов завершается аварийно - завершающее сообщение не получено, - файл документов БД считается разрушенным (недоброкачественным). В этом случае необходимо выполнить данный режим повторно.</w:t>
      </w:r>
      <w:r>
        <w:t xml:space="preserve"> </w:t>
      </w:r>
      <w:r>
        <w:t xml:space="preserve">@@@</w:t>
      </w:r>
    </w:p>
    <w:bookmarkEnd w:id="83"/>
    <w:bookmarkStart w:id="87" w:name="X928270d02312a27bef3fce2bb1cab0d77f49cf1"/>
    <w:p>
      <w:pPr>
        <w:pStyle w:val="Heading4"/>
      </w:pPr>
      <w:r>
        <w:t xml:space="preserve">Режимы СПИСОК УДАЛЕННЫХ / СПИСОК НЕАКТУАЛИЗИРОВАННЫХ / СПИСОК ЗАБЛОКИРОВАННЫХ</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Режимы предназначены для представления списков соответствующих документов. Списки представляются в виде перечня внутренних номеров документов (MFN) с указанием их статуса:</w:t>
      </w:r>
    </w:p>
    <w:p>
      <w:pPr>
        <w:pStyle w:val="CaptionedFigure"/>
      </w:pPr>
      <w:r>
        <w:drawing>
          <wp:inline>
            <wp:extent cx="3248025" cy="2905125"/>
            <wp:effectExtent b="0" l="0" r="0" t="0"/>
            <wp:docPr descr="Рисунок 1 - Форма со списком удаленных документов" title="Форма со списком удаленных документов" id="85" name="Picture"/>
            <a:graphic>
              <a:graphicData uri="http://schemas.openxmlformats.org/drawingml/2006/picture">
                <pic:pic>
                  <pic:nvPicPr>
                    <pic:cNvPr descr="modules/Help/Help/Admin64Server/images/spisokudalennyhservisrej.png" id="86" name="Picture"/>
                    <pic:cNvPicPr>
                      <a:picLocks noChangeArrowheads="1" noChangeAspect="1"/>
                    </pic:cNvPicPr>
                  </pic:nvPicPr>
                  <pic:blipFill>
                    <a:blip r:embed="rId84"/>
                    <a:stretch>
                      <a:fillRect/>
                    </a:stretch>
                  </pic:blipFill>
                  <pic:spPr bwMode="auto">
                    <a:xfrm>
                      <a:off x="0" y="0"/>
                      <a:ext cx="3248025" cy="2905125"/>
                    </a:xfrm>
                    <a:prstGeom prst="rect">
                      <a:avLst/>
                    </a:prstGeom>
                    <a:noFill/>
                    <a:ln w="9525">
                      <a:noFill/>
                      <a:headEnd/>
                      <a:tailEnd/>
                    </a:ln>
                  </pic:spPr>
                </pic:pic>
              </a:graphicData>
            </a:graphic>
          </wp:inline>
        </w:drawing>
      </w:r>
    </w:p>
    <w:p>
      <w:pPr>
        <w:pStyle w:val="ImageCaption"/>
      </w:pPr>
      <w:r>
        <w:t xml:space="preserve">Рисунок 1 - Форма со списком удаленных документов</w:t>
      </w:r>
    </w:p>
    <w:p>
      <w:pPr>
        <w:pStyle w:val="BodyText"/>
      </w:pPr>
      <w:r>
        <w:t xml:space="preserve">Подсчет общего количества удаленных,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«Администратор».</w:t>
      </w:r>
    </w:p>
    <w:p>
      <w:pPr>
        <w:pStyle w:val="BodyText"/>
      </w:pPr>
      <w:r>
        <w:t xml:space="preserve">@@</w:t>
      </w:r>
      <w:r>
        <w:t xml:space="preserve">@info</w:t>
      </w:r>
      <w:r>
        <w:t xml:space="preserve"> </w:t>
      </w:r>
      <w:r>
        <w:t xml:space="preserve">При большом объеме БД (несколько десятков тысяч и более) процесс подсчета количества заблокированных документов может оказаться весьма длительным - в этом случае для процесса автоматического опроса его (подсчет) целесообразно отключить.</w:t>
      </w:r>
    </w:p>
    <w:p>
      <w:pPr>
        <w:pStyle w:val="BodyText"/>
      </w:pPr>
      <w:r>
        <w:t xml:space="preserve">Для этого служит параметр STATLOCKED в INI-файле АРМа «Администратор». При отключении автоматического подсчета количества заблокированных документов сведения о заблокированных документах можно получить, запустив непосредственно режим СПИСОК ЗАБЛОКИРОВАННЫХ.</w:t>
      </w:r>
      <w:r>
        <w:t xml:space="preserve"> </w:t>
      </w:r>
      <w:r>
        <w:t xml:space="preserve">@@@</w:t>
      </w:r>
    </w:p>
    <w:bookmarkEnd w:id="87"/>
    <w:bookmarkStart w:id="90" w:name="Xa60415f192ac855ea091bd11156448fde7f4dc3"/>
    <w:p>
      <w:pPr>
        <w:pStyle w:val="Heading4"/>
      </w:pPr>
      <w:r>
        <w:t xml:space="preserve">Режимы ДИАГНОСТИКА ФАЙЛА ДОКУМЕНТОВ и ДИАГНОСТИКА ФАЙЛА СЛОВАРЯ</w:t>
      </w:r>
    </w:p>
    <w:p>
      <w:pPr>
        <w:pStyle w:val="FirstParagraph"/>
      </w:pPr>
      <w:r>
        <w:t xml:space="preserve">Содержатся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Режимы служат для проверки правильности структуры файла документов и файла словаря БД.</w:t>
      </w:r>
    </w:p>
    <w:p>
      <w:pPr>
        <w:pStyle w:val="BodyText"/>
      </w:pPr>
      <w:r>
        <w:t xml:space="preserve">Время выполнения режима ДИАГНОСТИКА ФАЙЛА ДОКУМЕНТОВ для больших баз данных (порядка 100000 и больше) может оказаться достаточно продолжительным, поэтому система предлагает указать диапазон внутренних номеров документов (MFN), в пределах которого будет выполняться диагностика.</w:t>
      </w:r>
    </w:p>
    <w:p>
      <w:pPr>
        <w:pStyle w:val="CaptionedFigure"/>
      </w:pPr>
      <w:r>
        <w:drawing>
          <wp:inline>
            <wp:extent cx="3248025" cy="2905125"/>
            <wp:effectExtent b="0" l="0" r="0" t="0"/>
            <wp:docPr descr="Рисунок 1 - Форма для диагностики файла документов" title="Форма для диагностики файла документов" id="88" name="Picture"/>
            <a:graphic>
              <a:graphicData uri="http://schemas.openxmlformats.org/drawingml/2006/picture">
                <pic:pic>
                  <pic:nvPicPr>
                    <pic:cNvPr descr="modules/Help/Help/Admin64Server/images/spisokudalennyhservisrej.png" id="89" name="Picture"/>
                    <pic:cNvPicPr>
                      <a:picLocks noChangeArrowheads="1" noChangeAspect="1"/>
                    </pic:cNvPicPr>
                  </pic:nvPicPr>
                  <pic:blipFill>
                    <a:blip r:embed="rId84"/>
                    <a:stretch>
                      <a:fillRect/>
                    </a:stretch>
                  </pic:blipFill>
                  <pic:spPr bwMode="auto">
                    <a:xfrm>
                      <a:off x="0" y="0"/>
                      <a:ext cx="3248025" cy="2905125"/>
                    </a:xfrm>
                    <a:prstGeom prst="rect">
                      <a:avLst/>
                    </a:prstGeom>
                    <a:noFill/>
                    <a:ln w="9525">
                      <a:noFill/>
                      <a:headEnd/>
                      <a:tailEnd/>
                    </a:ln>
                  </pic:spPr>
                </pic:pic>
              </a:graphicData>
            </a:graphic>
          </wp:inline>
        </w:drawing>
      </w:r>
    </w:p>
    <w:p>
      <w:pPr>
        <w:pStyle w:val="ImageCaption"/>
      </w:pPr>
      <w:r>
        <w:t xml:space="preserve">Рисунок 1 - Форма для диагностики файла документов</w:t>
      </w:r>
    </w:p>
    <w:p>
      <w:pPr>
        <w:pStyle w:val="BodyText"/>
      </w:pPr>
      <w:r>
        <w:t xml:space="preserve">С помощью соответствующего переключателя можно установить один из двух возможных режимов диагностики файла документов.</w:t>
      </w:r>
    </w:p>
    <w:p>
      <w:pPr>
        <w:pStyle w:val="BodyText"/>
      </w:pPr>
      <w:r>
        <w:t xml:space="preserve">@@</w:t>
      </w:r>
      <w:r>
        <w:t xml:space="preserve">@info</w:t>
      </w:r>
      <w:r>
        <w:t xml:space="preserve"> </w:t>
      </w:r>
      <w:r>
        <w:t xml:space="preserve">При обнаружении ошибок в структуре файла документов (не соответствие MFN в MST и XRF) следует выполнить режим ВОССТАНОВИТЬ ФАЙЛ ДОКУМЕНТОВ.</w:t>
      </w:r>
      <w:r>
        <w:t xml:space="preserve"> </w:t>
      </w:r>
      <w:r>
        <w:t xml:space="preserve">@@@</w:t>
      </w:r>
    </w:p>
    <w:p>
      <w:pPr>
        <w:pStyle w:val="BodyText"/>
      </w:pPr>
      <w:r>
        <w:t xml:space="preserve">@@</w:t>
      </w:r>
      <w:r>
        <w:t xml:space="preserve">@info</w:t>
      </w:r>
      <w:r>
        <w:t xml:space="preserve"> </w:t>
      </w:r>
      <w:r>
        <w:t xml:space="preserve">Режимы поддерживается только в серверном АРМе «Администратор».</w:t>
      </w:r>
      <w:r>
        <w:t xml:space="preserve"> </w:t>
      </w:r>
      <w:r>
        <w:t xml:space="preserve">@@@</w:t>
      </w:r>
    </w:p>
    <w:bookmarkEnd w:id="90"/>
    <w:bookmarkStart w:id="91" w:name="X52682c68c4ab847cc1f13a2bcf7df22fe50d6e2"/>
    <w:p>
      <w:pPr>
        <w:pStyle w:val="Heading4"/>
      </w:pPr>
      <w:r>
        <w:t xml:space="preserve">Режим СОЗДАТЬ ISO-ФАЙЛ ПО ПОСЛЕДНИМ КОПИЯМ MST-ФАЙЛА</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формирования ISO-файла на основе последних копий записей текущей БД.</w:t>
      </w:r>
    </w:p>
    <w:p>
      <w:pPr>
        <w:pStyle w:val="BodyText"/>
      </w:pPr>
      <w:r>
        <w:t xml:space="preserve">Режим имеет смысл применять при восстановлении «разрушенных» БД – в этом случае успешно сформированный ISO-файл следует:</w:t>
      </w:r>
      <w:r>
        <w:t xml:space="preserve"> </w:t>
      </w:r>
      <w:r>
        <w:t xml:space="preserve">* ИМПОРТИРОВАТЬ (без ТВП-переформатирования и с отключением ФЛК и АВТОВВОДА) в предварительно опустошенную БД (режим ОПУСТОШИТЬ),</w:t>
      </w:r>
      <w:r>
        <w:t xml:space="preserve"> </w:t>
      </w:r>
      <w:r>
        <w:t xml:space="preserve">* после чего выполнить режим СОЗДАТЬ СЛОВАРЬ ПОЛНОСТЬЮ.</w:t>
      </w:r>
    </w:p>
    <w:p>
      <w:pPr>
        <w:pStyle w:val="BodyText"/>
      </w:pPr>
      <w:r>
        <w:t xml:space="preserve">@@</w:t>
      </w:r>
      <w:r>
        <w:t xml:space="preserve">@info</w:t>
      </w:r>
      <w:r>
        <w:t xml:space="preserve"> </w:t>
      </w:r>
      <w:r>
        <w:t xml:space="preserve">Режим поддерживается только в серверном АРМе «Администратор».</w:t>
      </w:r>
      <w:r>
        <w:t xml:space="preserve"> </w:t>
      </w:r>
      <w:r>
        <w:t xml:space="preserve">@@@</w:t>
      </w:r>
    </w:p>
    <w:bookmarkEnd w:id="91"/>
    <w:bookmarkStart w:id="92" w:name="режим-выполнить-пакетное-задание"/>
    <w:p>
      <w:pPr>
        <w:pStyle w:val="Heading4"/>
      </w:pPr>
      <w:r>
        <w:t xml:space="preserve">Режим ВЫПОЛНИТЬ ПАКЕТНОЕ ЗАДАНИЕ</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выполнения пакетных заданий, т.е. последовательности различных режимов АРМа «Администратор», запускаемых друг за другом автоматически.</w:t>
      </w:r>
    </w:p>
    <w:p>
      <w:pPr>
        <w:pStyle w:val="BodyText"/>
      </w:pPr>
      <w:r>
        <w:t xml:space="preserve">@@</w:t>
      </w:r>
      <w:r>
        <w:t xml:space="preserve">@info</w:t>
      </w:r>
      <w:r>
        <w:t xml:space="preserve"> </w:t>
      </w:r>
      <w:r>
        <w:t xml:space="preserve">Это средство может оказаться весьма полезным в тех ситуациях, когда необходимо выполнять ряд длительных операций без непосредственного присутствия пользователя.</w:t>
      </w:r>
      <w:r>
        <w:t xml:space="preserve"> </w:t>
      </w:r>
      <w:r>
        <w:t xml:space="preserve">@@@</w:t>
      </w:r>
    </w:p>
    <w:p>
      <w:pPr>
        <w:pStyle w:val="BodyText"/>
      </w:pPr>
      <w:r>
        <w:t xml:space="preserve">Пакетное задание представляет собой текстовый файл, содержащий список команд (режимов) АРМа «Администратор». Рекомендуемое расширение для имени файла пакетного задания - IBF.</w:t>
      </w:r>
    </w:p>
    <w:p>
      <w:pPr>
        <w:pStyle w:val="BodyText"/>
      </w:pPr>
      <w:r>
        <w:t xml:space="preserve">Каждая строка задания представляет собой одну команду.</w:t>
      </w:r>
    </w:p>
    <w:p>
      <w:pPr>
        <w:pStyle w:val="BodyText"/>
      </w:pPr>
      <w:r>
        <w:t xml:space="preserve">Выполнение пакетного задания состоит в последовательном выполнении команд, содержащихся в строках файла.</w:t>
      </w:r>
    </w:p>
    <w:p>
      <w:pPr>
        <w:pStyle w:val="BodyText"/>
      </w:pPr>
      <w:r>
        <w:t xml:space="preserve">Структура команды следующая:</w:t>
      </w:r>
    </w:p>
    <w:p>
      <w:pPr>
        <w:pStyle w:val="SourceCode"/>
      </w:pPr>
      <w:r>
        <w:rPr>
          <w:rStyle w:val="VerbatimChar"/>
        </w:rPr>
        <w:t xml:space="preserve">&lt;оператор&gt; &lt;позиционные_операнды_через_запятую&gt;</w:t>
      </w:r>
    </w:p>
    <w:p>
      <w:pPr>
        <w:pStyle w:val="FirstParagraph"/>
      </w:pPr>
      <w:r>
        <w:t xml:space="preserve">Список и назначение команд приведен в таблице.</w:t>
      </w:r>
    </w:p>
    <w:p>
      <w:pPr>
        <w:pStyle w:val="BodyText"/>
      </w:pPr>
      <w:r>
        <w:t xml:space="preserve">В случае ошибки при выполнении очередной команды (режима) выполнение пакетного задания прерывается.</w:t>
      </w:r>
    </w:p>
    <w:p>
      <w:pPr>
        <w:pStyle w:val="BodyText"/>
      </w:pPr>
      <w:r>
        <w:t xml:space="preserve">Пакетное задание может выполняться двумя способами:</w:t>
      </w:r>
      <w:r>
        <w:t xml:space="preserve"> </w:t>
      </w:r>
      <w:r>
        <w:t xml:space="preserve">* с помощью собственно режима ВЫПОЛНИТЬ ПАКЕТНОЕ ЗАДАНИЕ путем указания имени файла пакетного задания (через стандартное диалоговое окно) или</w:t>
      </w:r>
      <w:r>
        <w:t xml:space="preserve"> </w:t>
      </w:r>
      <w:r>
        <w:t xml:space="preserve">* с помощью параметра BATCHFILE в INI-файле (в качестве его значения указывается полное имя файла пакетного задания - см. Приложение 1) - в последнем случае выполнение соответствующего пакетного задания начинается автоматически после запуска АРМа «Администратор».</w:t>
      </w:r>
    </w:p>
    <w:p>
      <w:pPr>
        <w:pStyle w:val="BodyText"/>
      </w:pPr>
      <w:r>
        <w:t xml:space="preserve">Для запуска АРМа «Администратор» через Планировщик заданий Windows таким образом, чтобы АВТОМАТИЧЕСКИ начиналось выполнение определенного пакетного задания, необходимо:</w:t>
      </w:r>
      <w:r>
        <w:t xml:space="preserve"> </w:t>
      </w:r>
      <w:r>
        <w:t xml:space="preserve">* Для клиентского АРМа «Администратор» в cirbisa_auto.ini - т.е. в специальной копии клиентского INI-файла (cirbisa.ini), находящегося на КЛИЕНТСКОЙ стороне - в секции [MAIN] указать:</w:t>
      </w:r>
      <w:r>
        <w:t xml:space="preserve"> </w:t>
      </w:r>
      <w:r>
        <w:rPr>
          <w:rStyle w:val="VerbatimChar"/>
        </w:rPr>
        <w:t xml:space="preserve">ini BATCHFILE=&lt;путь и имя файла с пакетным заданием&gt; USERNAME= USERPASSWORD=</w:t>
      </w:r>
      <w:r>
        <w:t xml:space="preserve"> </w:t>
      </w:r>
      <w:r>
        <w:t xml:space="preserve">и в планировщике заданий Windows задать командную строку:</w:t>
      </w:r>
      <w:r>
        <w:t xml:space="preserve"> </w:t>
      </w:r>
      <w:r>
        <w:rPr>
          <w:rStyle w:val="VerbatimChar"/>
        </w:rPr>
        <w:t xml:space="preserve">bash cirbisa_unicode.exe cirbisa_auto.ini</w:t>
      </w:r>
      <w:r>
        <w:t xml:space="preserve"> </w:t>
      </w:r>
      <w:r>
        <w:t xml:space="preserve">* Для серверного АРМа «Администратор» в irbisa_auto.ini - т.е. в специальной копии INI-файла (irbisa.ini), находящегося на серверной стороне - в секции [MAIN] указать:</w:t>
      </w:r>
      <w:r>
        <w:t xml:space="preserve"> </w:t>
      </w:r>
      <w:r>
        <w:rPr>
          <w:rStyle w:val="VerbatimChar"/>
        </w:rPr>
        <w:t xml:space="preserve">ini BATCHFILE=&lt;путь и имя файла с пакетным заданием&gt;</w:t>
      </w:r>
      <w:r>
        <w:t xml:space="preserve"> </w:t>
      </w:r>
      <w:r>
        <w:t xml:space="preserve">и в планировщике заданий Windows задать командную строку:</w:t>
      </w:r>
      <w:r>
        <w:t xml:space="preserve"> </w:t>
      </w:r>
      <w:r>
        <w:rPr>
          <w:rStyle w:val="VerbatimChar"/>
        </w:rPr>
        <w:t xml:space="preserve">bash irbisa.exe irbisa_auto.ini</w:t>
      </w:r>
    </w:p>
    <w:p>
      <w:pPr>
        <w:pStyle w:val="BodyText"/>
      </w:pPr>
      <w:r>
        <w:t xml:space="preserve">Выполнение пакетного задания завершается выдачей экранного протокола.</w:t>
      </w:r>
    </w:p>
    <w:bookmarkEnd w:id="92"/>
    <w:bookmarkEnd w:id="93"/>
    <w:bookmarkStart w:id="97" w:name="режимы-опции"/>
    <w:p>
      <w:pPr>
        <w:pStyle w:val="Heading3"/>
      </w:pPr>
      <w:r>
        <w:t xml:space="preserve">Режимы ОПЦИИ</w:t>
      </w:r>
    </w:p>
    <w:p>
      <w:pPr>
        <w:pStyle w:val="FirstParagraph"/>
      </w:pPr>
      <w:r>
        <w:t xml:space="preserve">Пункт ОПЦИИ главного меню содержит единственный режим - АВТОМАТИЧЕСКИЙ ОПРОС, который служит для установки интервала времени, определяющего частоту автоматического обновления системных параметров в информационном окне.</w:t>
      </w:r>
    </w:p>
    <w:p>
      <w:pPr>
        <w:pStyle w:val="CaptionedFigure"/>
      </w:pPr>
      <w:r>
        <w:drawing>
          <wp:inline>
            <wp:extent cx="5334000" cy="2845993"/>
            <wp:effectExtent b="0" l="0" r="0" t="0"/>
            <wp:docPr descr="Рисунок 1 - Форма для установки интервала автоматического опроса БД" title="Форма для установки интервала автоматического опроса БД" id="95" name="Picture"/>
            <a:graphic>
              <a:graphicData uri="http://schemas.openxmlformats.org/drawingml/2006/picture">
                <pic:pic>
                  <pic:nvPicPr>
                    <pic:cNvPr descr="modules/Help/Help/Admin64Server/images/avtomoprformadm.jpg" id="96" name="Picture"/>
                    <pic:cNvPicPr>
                      <a:picLocks noChangeArrowheads="1" noChangeAspect="1"/>
                    </pic:cNvPicPr>
                  </pic:nvPicPr>
                  <pic:blipFill>
                    <a:blip r:embed="rId94"/>
                    <a:stretch>
                      <a:fillRect/>
                    </a:stretch>
                  </pic:blipFill>
                  <pic:spPr bwMode="auto">
                    <a:xfrm>
                      <a:off x="0" y="0"/>
                      <a:ext cx="5334000" cy="2845993"/>
                    </a:xfrm>
                    <a:prstGeom prst="rect">
                      <a:avLst/>
                    </a:prstGeom>
                    <a:noFill/>
                    <a:ln w="9525">
                      <a:noFill/>
                      <a:headEnd/>
                      <a:tailEnd/>
                    </a:ln>
                  </pic:spPr>
                </pic:pic>
              </a:graphicData>
            </a:graphic>
          </wp:inline>
        </w:drawing>
      </w:r>
    </w:p>
    <w:p>
      <w:pPr>
        <w:pStyle w:val="ImageCaption"/>
      </w:pPr>
      <w:r>
        <w:t xml:space="preserve">Рисунок 1 - Форма для установки интервала автоматического опроса БД</w:t>
      </w:r>
    </w:p>
    <w:p>
      <w:pPr>
        <w:pStyle w:val="BodyText"/>
      </w:pPr>
      <w:r>
        <w:t xml:space="preserve">При значении интервала 0 автоматическое обновление параметров не производится.</w:t>
      </w:r>
    </w:p>
    <w:bookmarkEnd w:id="97"/>
    <w:bookmarkStart w:id="103" w:name="режимы-инструменты"/>
    <w:p>
      <w:pPr>
        <w:pStyle w:val="Heading3"/>
      </w:pPr>
      <w:r>
        <w:t xml:space="preserve">Режимы ИНСТРУМЕНТЫ</w:t>
      </w:r>
    </w:p>
    <w:p>
      <w:pPr>
        <w:pStyle w:val="CaptionedFigure"/>
      </w:pPr>
      <w:r>
        <w:drawing>
          <wp:inline>
            <wp:extent cx="2790825" cy="1714500"/>
            <wp:effectExtent b="0" l="0" r="0" t="0"/>
            <wp:docPr descr="Рисунок 1 - Режимы Инструменты" title="Режимы Инструменты" id="99" name="Picture"/>
            <a:graphic>
              <a:graphicData uri="http://schemas.openxmlformats.org/drawingml/2006/picture">
                <pic:pic>
                  <pic:nvPicPr>
                    <pic:cNvPr descr="modules/Help/Help/Admin64Server/images/rejinstr_a.png" id="100" name="Picture"/>
                    <pic:cNvPicPr>
                      <a:picLocks noChangeArrowheads="1" noChangeAspect="1"/>
                    </pic:cNvPicPr>
                  </pic:nvPicPr>
                  <pic:blipFill>
                    <a:blip r:embed="rId98"/>
                    <a:stretch>
                      <a:fillRect/>
                    </a:stretch>
                  </pic:blipFill>
                  <pic:spPr bwMode="auto">
                    <a:xfrm>
                      <a:off x="0" y="0"/>
                      <a:ext cx="2790825" cy="1714500"/>
                    </a:xfrm>
                    <a:prstGeom prst="rect">
                      <a:avLst/>
                    </a:prstGeom>
                    <a:noFill/>
                    <a:ln w="9525">
                      <a:noFill/>
                      <a:headEnd/>
                      <a:tailEnd/>
                    </a:ln>
                  </pic:spPr>
                </pic:pic>
              </a:graphicData>
            </a:graphic>
          </wp:inline>
        </w:drawing>
      </w:r>
    </w:p>
    <w:p>
      <w:pPr>
        <w:pStyle w:val="ImageCaption"/>
      </w:pPr>
      <w:r>
        <w:t xml:space="preserve">Рисунок 1 - Режимы Инструменты</w:t>
      </w:r>
    </w:p>
    <w:p>
      <w:pPr>
        <w:pStyle w:val="BodyText"/>
      </w:pPr>
      <w:r>
        <w:t xml:space="preserve">Пункт ИНСТРУМЕНТЫ главного меню содержит режимы, служащие для запуска основных инструментальных средств системы:</w:t>
      </w:r>
    </w:p>
    <w:p>
      <w:pPr>
        <w:pStyle w:val="BodyText"/>
      </w:pPr>
      <w:r>
        <w:t xml:space="preserve">Редактор форматов – запуск редактора, предназначенного для корректировки/создания форматов (файлов с расширением PFT).</w:t>
      </w:r>
    </w:p>
    <w:p>
      <w:pPr>
        <w:pStyle w:val="BodyText"/>
      </w:pPr>
      <w:r>
        <w:t xml:space="preserve">Редактор РЛ и справочников - запуск редактора, предназначенного для корректировки/создания экранных форм ввода (рабочих листов полей и подполей), простых (неиерархических) справочников и таблиц переформатирования (ТВП)..</w:t>
      </w:r>
    </w:p>
    <w:p>
      <w:pPr>
        <w:pStyle w:val="BodyText"/>
      </w:pPr>
      <w:r>
        <w:t xml:space="preserve">Редактор INI-файлов и сценариев поиска - запуск редактора, предназначенного для корректировки/создания INI-файлов и сценариев поиска в БД.</w:t>
      </w:r>
    </w:p>
    <w:p>
      <w:pPr>
        <w:pStyle w:val="BodyText"/>
      </w:pPr>
      <w:r>
        <w:t xml:space="preserve">Редактор иерархических справочников - запуск редактора, предназначенного для корректировки/создания иерархических справочников.</w:t>
      </w:r>
    </w:p>
    <w:p>
      <w:pPr>
        <w:pStyle w:val="BodyText"/>
      </w:pPr>
      <w:r>
        <w:t xml:space="preserve">Генератор табличных форм - запуск редактора, предназначенного для корректировки/создания выходных табличных форм (в т.ч. указателей).</w:t>
      </w:r>
    </w:p>
    <w:p>
      <w:pPr>
        <w:pStyle w:val="BodyText"/>
      </w:pPr>
      <w:r>
        <w:t xml:space="preserve">Редактор ILF-файлов – запуск редактора, предназначенного для корректировки/создания специальных файлов системы ИРБИС для хранения текстовых ресурсов (форматов, справочников, РЛ и т.д.).</w:t>
      </w:r>
    </w:p>
    <w:p>
      <w:pPr>
        <w:pStyle w:val="BodyText"/>
      </w:pPr>
      <w:r>
        <w:t xml:space="preserve">Редактор ISO/MST- файлов – запуск редактора, который предназначен для:</w:t>
      </w:r>
      <w:r>
        <w:t xml:space="preserve"> </w:t>
      </w:r>
      <w:r>
        <w:t xml:space="preserve">* Просмотра в наглядной форме файлов в формате ISO-2709 (RUSMARC, UNIMARC и другие MARC-форматы) и MASTER-файлов БД ИРБИС (файлы с расширением MST).</w:t>
      </w:r>
      <w:r>
        <w:t xml:space="preserve"> </w:t>
      </w:r>
      <w:r>
        <w:t xml:space="preserve">* Отбора записей просматриваемых файлов в т.н. КАРМАН (временный буфер) с возможностью последующего сохранения его в виде ISO-файла.</w:t>
      </w:r>
      <w:r>
        <w:t xml:space="preserve"> </w:t>
      </w:r>
      <w:r>
        <w:t xml:space="preserve">* Корректировки записей, отобранных в КАРМАН.</w:t>
      </w:r>
      <w:r>
        <w:t xml:space="preserve"> </w:t>
      </w:r>
      <w:r>
        <w:t xml:space="preserve">* Преобразования файлов форматов Excel, Access, DBF в формат ISO с возможностью последующего импорта в ИРБИС.</w:t>
      </w:r>
    </w:p>
    <w:p>
      <w:pPr>
        <w:pStyle w:val="BodyText"/>
      </w:pPr>
      <w:r>
        <w:t xml:space="preserve">При открытии крупных ISO-файлов редактор строит справочник адресов записей, чтобы после первичного прохода по файлу быстрее листать список и переходить к нужным записям.</w:t>
      </w:r>
    </w:p>
    <w:p>
      <w:pPr>
        <w:pStyle w:val="BodyText"/>
      </w:pPr>
      <w:r>
        <w:t xml:space="preserve">Режим ГЛОБАЛЬНАЯ – служит для единовременной (пакетной) корректировки группы записей базы данных.</w:t>
      </w:r>
    </w:p>
    <w:p>
      <w:pPr>
        <w:pStyle w:val="BodyText"/>
      </w:pPr>
      <w:r>
        <w:t xml:space="preserve">Режим Просмотр Log-файла сервера - для просмотра (наглядной визуализации) Log-файла сервера ИРБИС64 (в котором протоколируются все выполненные команды сервера).</w:t>
      </w:r>
    </w:p>
    <w:bookmarkStart w:id="102" w:name="редактор-isomst-файлов"/>
    <w:p>
      <w:pPr>
        <w:pStyle w:val="Heading4"/>
      </w:pPr>
      <w:r>
        <w:t xml:space="preserve">Редактор ISO/MST файлов</w:t>
      </w:r>
    </w:p>
    <w:p>
      <w:pPr>
        <w:pStyle w:val="FirstParagraph"/>
      </w:pPr>
      <w:r>
        <w:t xml:space="preserve">В качестве ИНСТРУМЕНТА запускается из серверного Администратора (ИРБИС64).</w:t>
      </w:r>
    </w:p>
    <w:p>
      <w:pPr>
        <w:pStyle w:val="BodyText"/>
      </w:pPr>
      <w:r>
        <w:t xml:space="preserve">Редактор ISO/MST- файлов – запуск редактора, который предназначен для:</w:t>
      </w:r>
      <w:r>
        <w:t xml:space="preserve"> </w:t>
      </w:r>
      <w:r>
        <w:t xml:space="preserve">* Просмотра в наглядной форме файлов в формате ISO 2709 (RUSMARC, UNIMARC и другие MARC-форматы) и MASTER-файлов БД ИРБИС (файлы с расширением MST). При этом MASTER-файлы просматриваются НЕЗАВИСИМО от соответствующих адресных файлов (с расширением XRF), что позволяет просматривать ВСЕ копии записей (одного и того же MFN) - что в свою очередь может быть весьма полезно при восстановлении данных после неудачных корректировок или «разрушений» файла документов. Кроме того, есть возможность просматривать «разрушенные» MASTER-файлы.</w:t>
      </w:r>
      <w:r>
        <w:t xml:space="preserve"> </w:t>
      </w:r>
      <w:r>
        <w:t xml:space="preserve">* Отбора записей просматриваемых файлов в т.н. КАРМАН (временный буфер) с возможностью последующего сохранения его в виде ISO-файла.</w:t>
      </w:r>
      <w:r>
        <w:t xml:space="preserve"> </w:t>
      </w:r>
      <w:r>
        <w:t xml:space="preserve">* Корректировки записей, отобранных в КАРМАН.</w:t>
      </w:r>
      <w:r>
        <w:t xml:space="preserve"> </w:t>
      </w:r>
      <w:r>
        <w:t xml:space="preserve">* Преобразования файлов форматов Excel, Access, DBF в формат ISO с возможностью последующего импорта в ИРБИС.</w:t>
      </w:r>
      <w:r>
        <w:t xml:space="preserve"> </w:t>
      </w:r>
      <w:r>
        <w:t xml:space="preserve">* Реализована возможность пропуска ошибок в структуре при открытии файлов в формате ISO 2709 и поиск целостных записей (как это было реализовано ранее для файлов MST);</w:t>
      </w:r>
      <w:r>
        <w:t xml:space="preserve"> </w:t>
      </w:r>
      <w:r>
        <w:t xml:space="preserve">* Дополнен вывод сведений об ошибках в структуре, возникающих при открытии файлов в формате ISO 2709. Данная доработка облегчает анализ нарушений в структуре файла.</w:t>
      </w:r>
      <w:r>
        <w:t xml:space="preserve"> </w:t>
      </w:r>
      <w:r>
        <w:t xml:space="preserve">* Реализован вывод в лог сообщений об ошибках при открытии файлов в формате ISO 2709.</w:t>
      </w:r>
      <w:r>
        <w:t xml:space="preserve"> </w:t>
      </w:r>
      <w:r>
        <w:t xml:space="preserve">* В случае сбоев при импорте данных из файла XLS повышена информативность – выводится развёрнутое описание ошибки.</w:t>
      </w:r>
    </w:p>
    <w:bookmarkStart w:id="101" w:name="открытие-крупных-iso-файлов"/>
    <w:p>
      <w:pPr>
        <w:pStyle w:val="Heading5"/>
      </w:pPr>
      <w:r>
        <w:t xml:space="preserve">1. Открытие крупных ISO-файлов</w:t>
      </w:r>
    </w:p>
    <w:p>
      <w:pPr>
        <w:pStyle w:val="FirstParagraph"/>
      </w:pPr>
      <w:r>
        <w:t xml:space="preserve">При открытии файла в формате ISO 2709 редактор строит внутренний справочник адресов записей. Справочник нужен для листания списка и быстрого перехода к записи без повторного разбора всего файла при каждом переходе.</w:t>
      </w:r>
    </w:p>
    <w:p>
      <w:pPr>
        <w:pStyle w:val="BodyText"/>
      </w:pPr>
      <w:r>
        <w:t xml:space="preserve">Построение справочника выполняется последовательным чтением исходного файла и оптимизировано для крупных наборов данных: редактор сокращает лишние преобразования строк и разбирает числовые значения напрямую из буфера. На очень больших файлах первичное открытие может занимать заметное время, но последующая навигация по уже открытому файлу выполняется по подготовленному справочнику.</w:t>
      </w:r>
    </w:p>
    <w:bookmarkEnd w:id="101"/>
    <w:bookmarkEnd w:id="102"/>
    <w:bookmarkEnd w:id="103"/>
    <w:bookmarkEnd w:id="104"/>
    <w:bookmarkStart w:id="112" w:name="Xfabb517b587459a877cff92c084937e581b50ae"/>
    <w:p>
      <w:pPr>
        <w:pStyle w:val="Heading2"/>
      </w:pPr>
      <w:r>
        <w:t xml:space="preserve">Протоколирование действий клиента в АРМе Администратор</w:t>
      </w:r>
    </w:p>
    <w:p>
      <w:pPr>
        <w:pStyle w:val="FirstParagraph"/>
      </w:pPr>
      <w:r>
        <w:t xml:space="preserve">АРМ «Администратор» может автоматически фиксировать действия клиента, связанные с изменениями баз данных. Протокол ведется в технологической базе данных</w:t>
      </w:r>
      <w:r>
        <w:t xml:space="preserve"> </w:t>
      </w:r>
      <w:r>
        <w:rPr>
          <w:rStyle w:val="VerbatimChar"/>
        </w:rPr>
        <w:t xml:space="preserve">LOGA</w:t>
      </w:r>
      <w:r>
        <w:t xml:space="preserve">; ее записи предназначены для администратора или другого контролирующего сотрудника, которому нужно проверить, кто и когда выполнял административные операции.</w:t>
      </w:r>
    </w:p>
    <w:bookmarkStart w:id="105" w:name="включение-протоколирования"/>
    <w:p>
      <w:pPr>
        <w:pStyle w:val="Heading3"/>
      </w:pPr>
      <w:r>
        <w:t xml:space="preserve">1. Включение протоколирования</w:t>
      </w:r>
    </w:p>
    <w:p>
      <w:pPr>
        <w:pStyle w:val="FirstParagraph"/>
      </w:pPr>
      <w:r>
        <w:t xml:space="preserve">Протоколирование управляется параметром</w:t>
      </w:r>
      <w:r>
        <w:t xml:space="preserve"> </w:t>
      </w:r>
      <w:r>
        <w:rPr>
          <w:rStyle w:val="VerbatimChar"/>
        </w:rPr>
        <w:t xml:space="preserve">LOGA</w:t>
      </w:r>
      <w:r>
        <w:t xml:space="preserve"> </w:t>
      </w:r>
      <w:r>
        <w:t xml:space="preserve">в секции</w:t>
      </w:r>
      <w:r>
        <w:t xml:space="preserve"> </w:t>
      </w:r>
      <w:r>
        <w:rPr>
          <w:rStyle w:val="VerbatimChar"/>
        </w:rPr>
        <w:t xml:space="preserve">[MAIN]</w:t>
      </w:r>
      <w:r>
        <w:t xml:space="preserve"> </w:t>
      </w:r>
      <w:r>
        <w:t xml:space="preserve">профиля клиентского АРМа «Администратор»:</w:t>
      </w:r>
    </w:p>
    <w:p>
      <w:pPr>
        <w:pStyle w:val="SourceCode"/>
      </w:pPr>
      <w:r>
        <w:rPr>
          <w:rStyle w:val="KeywordTok"/>
        </w:rPr>
        <w:t xml:space="preserve">[MAIN]</w:t>
      </w:r>
      <w:r>
        <w:br/>
      </w:r>
      <w:r>
        <w:rPr>
          <w:rStyle w:val="DataTypeTok"/>
        </w:rPr>
        <w:t xml:space="preserve">LOGA</w:t>
      </w:r>
      <w:r>
        <w:rPr>
          <w:rStyle w:val="OtherTok"/>
        </w:rPr>
        <w:t xml:space="preserve">=</w:t>
      </w:r>
      <w:r>
        <w:rPr>
          <w:rStyle w:val="DecValTok"/>
        </w:rPr>
        <w:t xml:space="preserve">1</w:t>
      </w:r>
    </w:p>
    <w:p>
      <w:pPr>
        <w:pStyle w:val="FirstParagraph"/>
      </w:pPr>
      <w:r>
        <w:t xml:space="preserve">Значения параметра: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Значение</w:t>
            </w:r>
          </w:p>
        </w:tc>
        <w:tc>
          <w:tcPr/>
          <w:p>
            <w:pPr>
              <w:pStyle w:val="Compact"/>
            </w:pPr>
            <w:r>
              <w:t xml:space="preserve">Результат</w:t>
            </w:r>
          </w:p>
        </w:tc>
      </w:tr>
      <w:tr>
        <w:tc>
          <w:tcPr/>
          <w:p>
            <w:pPr>
              <w:pStyle w:val="Compact"/>
            </w:pPr>
            <w:r>
              <w:rPr>
                <w:rStyle w:val="VerbatimChar"/>
              </w:rPr>
              <w:t xml:space="preserve">0</w:t>
            </w:r>
            <w:r>
              <w:t xml:space="preserve"> </w:t>
            </w:r>
            <w:r>
              <w:t xml:space="preserve">или пустое значение</w:t>
            </w:r>
          </w:p>
        </w:tc>
        <w:tc>
          <w:tcPr/>
          <w:p>
            <w:pPr>
              <w:pStyle w:val="Compact"/>
            </w:pPr>
            <w:r>
              <w:t xml:space="preserve">Протоколирование отключено. Это состояние используется по умолчанию.</w:t>
            </w:r>
          </w:p>
        </w:tc>
      </w:tr>
      <w:tr>
        <w:tc>
          <w:tcPr/>
          <w:p>
            <w:pPr>
              <w:pStyle w:val="Compact"/>
            </w:pPr>
            <w:r>
              <w:rPr>
                <w:rStyle w:val="VerbatimChar"/>
              </w:rPr>
              <w:t xml:space="preserve">1</w:t>
            </w:r>
          </w:p>
        </w:tc>
        <w:tc>
          <w:tcPr/>
          <w:p>
            <w:pPr>
              <w:pStyle w:val="Compact"/>
            </w:pPr>
            <w:r>
              <w:t xml:space="preserve">Протоколирование включено, действия клиента записываются в БД</w:t>
            </w:r>
            <w:r>
              <w:t xml:space="preserve"> </w:t>
            </w:r>
            <w:r>
              <w:rPr>
                <w:rStyle w:val="VerbatimChar"/>
              </w:rPr>
              <w:t xml:space="preserve">LOGA</w:t>
            </w:r>
            <w:r>
              <w:t xml:space="preserve">.</w:t>
            </w:r>
          </w:p>
        </w:tc>
      </w:tr>
    </w:tbl>
    <w:p>
      <w:pPr>
        <w:pStyle w:val="BodyText"/>
      </w:pPr>
      <w:r>
        <w:t xml:space="preserve">@@</w:t>
      </w:r>
      <w:r>
        <w:t xml:space="preserve">@warn</w:t>
      </w:r>
      <w:r>
        <w:t xml:space="preserve"> </w:t>
      </w:r>
      <w:r>
        <w:t xml:space="preserve">Включенное протоколирование добавляет запись в БД</w:t>
      </w:r>
      <w:r>
        <w:t xml:space="preserve"> </w:t>
      </w:r>
      <w:r>
        <w:rPr>
          <w:rStyle w:val="VerbatimChar"/>
        </w:rPr>
        <w:t xml:space="preserve">LOGA</w:t>
      </w:r>
      <w:r>
        <w:t xml:space="preserve"> </w:t>
      </w:r>
      <w:r>
        <w:t xml:space="preserve">при контролируемых действиях клиента и может замедлить работу АРМа.</w:t>
      </w:r>
      <w:r>
        <w:t xml:space="preserve"> </w:t>
      </w:r>
      <w:r>
        <w:t xml:space="preserve">@@@</w:t>
      </w:r>
    </w:p>
    <w:bookmarkEnd w:id="105"/>
    <w:bookmarkStart w:id="106" w:name="состав-записи-протокола"/>
    <w:p>
      <w:pPr>
        <w:pStyle w:val="Heading3"/>
      </w:pPr>
      <w:r>
        <w:t xml:space="preserve">2. Состав записи протокола</w:t>
      </w:r>
    </w:p>
    <w:p>
      <w:pPr>
        <w:pStyle w:val="FirstParagraph"/>
      </w:pPr>
      <w:r>
        <w:t xml:space="preserve">Каждое действие сохраняется отдельной записью БД</w:t>
      </w:r>
      <w:r>
        <w:t xml:space="preserve"> </w:t>
      </w:r>
      <w:r>
        <w:rPr>
          <w:rStyle w:val="VerbatimChar"/>
        </w:rPr>
        <w:t xml:space="preserve">LOGA</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Поле</w:t>
            </w:r>
          </w:p>
        </w:tc>
        <w:tc>
          <w:tcPr/>
          <w:p>
            <w:pPr>
              <w:pStyle w:val="Compact"/>
            </w:pPr>
            <w:r>
              <w:t xml:space="preserve">Содержание</w:t>
            </w:r>
          </w:p>
        </w:tc>
      </w:tr>
      <w:tr>
        <w:tc>
          <w:tcPr/>
          <w:p>
            <w:pPr>
              <w:pStyle w:val="Compact"/>
            </w:pPr>
            <w:r>
              <w:rPr>
                <w:rStyle w:val="VerbatimChar"/>
              </w:rPr>
              <w:t xml:space="preserve">1</w:t>
            </w:r>
          </w:p>
        </w:tc>
        <w:tc>
          <w:tcPr/>
          <w:p>
            <w:pPr>
              <w:pStyle w:val="Compact"/>
            </w:pPr>
            <w:r>
              <w:t xml:space="preserve">Дата и время действия.</w:t>
            </w:r>
          </w:p>
        </w:tc>
      </w:tr>
      <w:tr>
        <w:tc>
          <w:tcPr/>
          <w:p>
            <w:pPr>
              <w:pStyle w:val="Compact"/>
            </w:pPr>
            <w:r>
              <w:rPr>
                <w:rStyle w:val="VerbatimChar"/>
              </w:rPr>
              <w:t xml:space="preserve">2</w:t>
            </w:r>
          </w:p>
        </w:tc>
        <w:tc>
          <w:tcPr/>
          <w:p>
            <w:pPr>
              <w:pStyle w:val="Compact"/>
            </w:pPr>
            <w:r>
              <w:t xml:space="preserve">Логин клиента.</w:t>
            </w:r>
          </w:p>
        </w:tc>
      </w:tr>
      <w:tr>
        <w:tc>
          <w:tcPr/>
          <w:p>
            <w:pPr>
              <w:pStyle w:val="Compact"/>
            </w:pPr>
            <w:r>
              <w:rPr>
                <w:rStyle w:val="VerbatimChar"/>
              </w:rPr>
              <w:t xml:space="preserve">3</w:t>
            </w:r>
          </w:p>
        </w:tc>
        <w:tc>
          <w:tcPr/>
          <w:p>
            <w:pPr>
              <w:pStyle w:val="Compact"/>
            </w:pPr>
            <w:r>
              <w:t xml:space="preserve">IP-адрес клиента.</w:t>
            </w:r>
          </w:p>
        </w:tc>
      </w:tr>
      <w:tr>
        <w:tc>
          <w:tcPr/>
          <w:p>
            <w:pPr>
              <w:pStyle w:val="Compact"/>
            </w:pPr>
            <w:r>
              <w:rPr>
                <w:rStyle w:val="VerbatimChar"/>
              </w:rPr>
              <w:t xml:space="preserve">5</w:t>
            </w:r>
          </w:p>
        </w:tc>
        <w:tc>
          <w:tcPr/>
          <w:p>
            <w:pPr>
              <w:pStyle w:val="Compact"/>
            </w:pPr>
            <w:r>
              <w:t xml:space="preserve">Код действия.</w:t>
            </w:r>
          </w:p>
        </w:tc>
      </w:tr>
      <w:tr>
        <w:tc>
          <w:tcPr/>
          <w:p>
            <w:pPr>
              <w:pStyle w:val="Compact"/>
            </w:pPr>
            <w:r>
              <w:rPr>
                <w:rStyle w:val="VerbatimChar"/>
              </w:rPr>
              <w:t xml:space="preserve">6</w:t>
            </w:r>
          </w:p>
        </w:tc>
        <w:tc>
          <w:tcPr/>
          <w:p>
            <w:pPr>
              <w:pStyle w:val="Compact"/>
            </w:pPr>
            <w:r>
              <w:t xml:space="preserve">Содержание действия.</w:t>
            </w:r>
          </w:p>
        </w:tc>
      </w:tr>
    </w:tbl>
    <w:p>
      <w:pPr>
        <w:pStyle w:val="BodyText"/>
      </w:pPr>
      <w:r>
        <w:t xml:space="preserve">Коды действий расшифровываются справочником</w:t>
      </w:r>
      <w:r>
        <w:t xml:space="preserve"> </w:t>
      </w:r>
      <w:r>
        <w:rPr>
          <w:rStyle w:val="VerbatimChar"/>
        </w:rPr>
        <w:t xml:space="preserve">5.mnu</w:t>
      </w:r>
      <w:r>
        <w:t xml:space="preserve"> </w:t>
      </w:r>
      <w:r>
        <w:t xml:space="preserve">в папке БД</w:t>
      </w:r>
      <w:r>
        <w:t xml:space="preserve"> </w:t>
      </w:r>
      <w:r>
        <w:rPr>
          <w:rStyle w:val="VerbatimChar"/>
        </w:rPr>
        <w:t xml:space="preserve">LOGA</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right"/>
            </w:pPr>
            <w:r>
              <w:t xml:space="preserve">Код</w:t>
            </w:r>
          </w:p>
        </w:tc>
        <w:tc>
          <w:tcPr/>
          <w:p>
            <w:pPr>
              <w:pStyle w:val="Compact"/>
            </w:pPr>
            <w:r>
              <w:t xml:space="preserve">Действие</w:t>
            </w:r>
          </w:p>
        </w:tc>
      </w:tr>
      <w:tr>
        <w:tc>
          <w:tcPr/>
          <w:p>
            <w:pPr>
              <w:pStyle w:val="Compact"/>
              <w:jc w:val="right"/>
            </w:pPr>
            <w:r>
              <w:rPr>
                <w:rStyle w:val="VerbatimChar"/>
              </w:rPr>
              <w:t xml:space="preserve">1</w:t>
            </w:r>
          </w:p>
        </w:tc>
        <w:tc>
          <w:tcPr/>
          <w:p>
            <w:pPr>
              <w:pStyle w:val="Compact"/>
            </w:pPr>
            <w:r>
              <w:t xml:space="preserve">Создание новой БД ЭБ</w:t>
            </w:r>
          </w:p>
        </w:tc>
      </w:tr>
      <w:tr>
        <w:tc>
          <w:tcPr/>
          <w:p>
            <w:pPr>
              <w:pStyle w:val="Compact"/>
              <w:jc w:val="right"/>
            </w:pPr>
            <w:r>
              <w:rPr>
                <w:rStyle w:val="VerbatimChar"/>
              </w:rPr>
              <w:t xml:space="preserve">2</w:t>
            </w:r>
          </w:p>
        </w:tc>
        <w:tc>
          <w:tcPr/>
          <w:p>
            <w:pPr>
              <w:pStyle w:val="Compact"/>
            </w:pPr>
            <w:r>
              <w:t xml:space="preserve">Опустошение БД</w:t>
            </w:r>
          </w:p>
        </w:tc>
      </w:tr>
      <w:tr>
        <w:tc>
          <w:tcPr/>
          <w:p>
            <w:pPr>
              <w:pStyle w:val="Compact"/>
              <w:jc w:val="right"/>
            </w:pPr>
            <w:r>
              <w:rPr>
                <w:rStyle w:val="VerbatimChar"/>
              </w:rPr>
              <w:t xml:space="preserve">3</w:t>
            </w:r>
          </w:p>
        </w:tc>
        <w:tc>
          <w:tcPr/>
          <w:p>
            <w:pPr>
              <w:pStyle w:val="Compact"/>
            </w:pPr>
            <w:r>
              <w:t xml:space="preserve">Удаление БД</w:t>
            </w:r>
          </w:p>
        </w:tc>
      </w:tr>
      <w:tr>
        <w:tc>
          <w:tcPr/>
          <w:p>
            <w:pPr>
              <w:pStyle w:val="Compact"/>
              <w:jc w:val="right"/>
            </w:pPr>
            <w:r>
              <w:rPr>
                <w:rStyle w:val="VerbatimChar"/>
              </w:rPr>
              <w:t xml:space="preserve">4</w:t>
            </w:r>
          </w:p>
        </w:tc>
        <w:tc>
          <w:tcPr/>
          <w:p>
            <w:pPr>
              <w:pStyle w:val="Compact"/>
            </w:pPr>
            <w:r>
              <w:t xml:space="preserve">Импорт</w:t>
            </w:r>
          </w:p>
        </w:tc>
      </w:tr>
      <w:tr>
        <w:tc>
          <w:tcPr/>
          <w:p>
            <w:pPr>
              <w:pStyle w:val="Compact"/>
              <w:jc w:val="right"/>
            </w:pPr>
            <w:r>
              <w:rPr>
                <w:rStyle w:val="VerbatimChar"/>
              </w:rPr>
              <w:t xml:space="preserve">5</w:t>
            </w:r>
          </w:p>
        </w:tc>
        <w:tc>
          <w:tcPr/>
          <w:p>
            <w:pPr>
              <w:pStyle w:val="Compact"/>
            </w:pPr>
            <w:r>
              <w:t xml:space="preserve">Экспорт</w:t>
            </w:r>
          </w:p>
        </w:tc>
      </w:tr>
      <w:tr>
        <w:tc>
          <w:tcPr/>
          <w:p>
            <w:pPr>
              <w:pStyle w:val="Compact"/>
              <w:jc w:val="right"/>
            </w:pPr>
            <w:r>
              <w:rPr>
                <w:rStyle w:val="VerbatimChar"/>
              </w:rPr>
              <w:t xml:space="preserve">6</w:t>
            </w:r>
          </w:p>
        </w:tc>
        <w:tc>
          <w:tcPr/>
          <w:p>
            <w:pPr>
              <w:pStyle w:val="Compact"/>
            </w:pPr>
            <w:r>
              <w:t xml:space="preserve">Копирование</w:t>
            </w:r>
          </w:p>
        </w:tc>
      </w:tr>
      <w:tr>
        <w:tc>
          <w:tcPr/>
          <w:p>
            <w:pPr>
              <w:pStyle w:val="Compact"/>
              <w:jc w:val="right"/>
            </w:pPr>
            <w:r>
              <w:rPr>
                <w:rStyle w:val="VerbatimChar"/>
              </w:rPr>
              <w:t xml:space="preserve">7</w:t>
            </w:r>
          </w:p>
        </w:tc>
        <w:tc>
          <w:tcPr/>
          <w:p>
            <w:pPr>
              <w:pStyle w:val="Compact"/>
            </w:pPr>
            <w:r>
              <w:t xml:space="preserve">Снятие блокировки БД</w:t>
            </w:r>
          </w:p>
        </w:tc>
      </w:tr>
      <w:tr>
        <w:tc>
          <w:tcPr/>
          <w:p>
            <w:pPr>
              <w:pStyle w:val="Compact"/>
              <w:jc w:val="right"/>
            </w:pPr>
            <w:r>
              <w:rPr>
                <w:rStyle w:val="VerbatimChar"/>
              </w:rPr>
              <w:t xml:space="preserve">8</w:t>
            </w:r>
          </w:p>
        </w:tc>
        <w:tc>
          <w:tcPr/>
          <w:p>
            <w:pPr>
              <w:pStyle w:val="Compact"/>
            </w:pPr>
            <w:r>
              <w:t xml:space="preserve">Снятие блокировки записи</w:t>
            </w:r>
          </w:p>
        </w:tc>
      </w:tr>
      <w:tr>
        <w:tc>
          <w:tcPr/>
          <w:p>
            <w:pPr>
              <w:pStyle w:val="Compact"/>
              <w:jc w:val="right"/>
            </w:pPr>
            <w:r>
              <w:rPr>
                <w:rStyle w:val="VerbatimChar"/>
              </w:rPr>
              <w:t xml:space="preserve">9</w:t>
            </w:r>
          </w:p>
        </w:tc>
        <w:tc>
          <w:tcPr/>
          <w:p>
            <w:pPr>
              <w:pStyle w:val="Compact"/>
            </w:pPr>
            <w:r>
              <w:t xml:space="preserve">Регистрация, начало сеанса</w:t>
            </w:r>
          </w:p>
        </w:tc>
      </w:tr>
      <w:tr>
        <w:tc>
          <w:tcPr/>
          <w:p>
            <w:pPr>
              <w:pStyle w:val="Compact"/>
              <w:jc w:val="right"/>
            </w:pPr>
            <w:r>
              <w:rPr>
                <w:rStyle w:val="VerbatimChar"/>
              </w:rPr>
              <w:t xml:space="preserve">10</w:t>
            </w:r>
          </w:p>
        </w:tc>
        <w:tc>
          <w:tcPr/>
          <w:p>
            <w:pPr>
              <w:pStyle w:val="Compact"/>
            </w:pPr>
            <w:r>
              <w:t xml:space="preserve">Разрегистрация, завершение сеанса</w:t>
            </w:r>
          </w:p>
        </w:tc>
      </w:tr>
      <w:tr>
        <w:tc>
          <w:tcPr/>
          <w:p>
            <w:pPr>
              <w:pStyle w:val="Compact"/>
              <w:jc w:val="right"/>
            </w:pPr>
            <w:r>
              <w:rPr>
                <w:rStyle w:val="VerbatimChar"/>
              </w:rPr>
              <w:t xml:space="preserve">11</w:t>
            </w:r>
          </w:p>
        </w:tc>
        <w:tc>
          <w:tcPr/>
          <w:p>
            <w:pPr>
              <w:pStyle w:val="Compact"/>
            </w:pPr>
            <w:r>
              <w:t xml:space="preserve">Включение БД в список доступных Читателю Web</w:t>
            </w:r>
          </w:p>
        </w:tc>
      </w:tr>
      <w:tr>
        <w:tc>
          <w:tcPr/>
          <w:p>
            <w:pPr>
              <w:pStyle w:val="Compact"/>
              <w:jc w:val="right"/>
            </w:pPr>
            <w:r>
              <w:rPr>
                <w:rStyle w:val="VerbatimChar"/>
              </w:rPr>
              <w:t xml:space="preserve">12</w:t>
            </w:r>
          </w:p>
        </w:tc>
        <w:tc>
          <w:tcPr/>
          <w:p>
            <w:pPr>
              <w:pStyle w:val="Compact"/>
            </w:pPr>
            <w:r>
              <w:t xml:space="preserve">Исключение БД из списка доступных Читателю Web</w:t>
            </w:r>
          </w:p>
        </w:tc>
      </w:tr>
      <w:tr>
        <w:tc>
          <w:tcPr/>
          <w:p>
            <w:pPr>
              <w:pStyle w:val="Compact"/>
              <w:jc w:val="right"/>
            </w:pPr>
            <w:r>
              <w:rPr>
                <w:rStyle w:val="VerbatimChar"/>
              </w:rPr>
              <w:t xml:space="preserve">13</w:t>
            </w:r>
          </w:p>
        </w:tc>
        <w:tc>
          <w:tcPr/>
          <w:p>
            <w:pPr>
              <w:pStyle w:val="Compact"/>
            </w:pPr>
            <w:r>
              <w:t xml:space="preserve">Перезапуск сервера</w:t>
            </w:r>
          </w:p>
        </w:tc>
      </w:tr>
      <w:tr>
        <w:tc>
          <w:tcPr/>
          <w:p>
            <w:pPr>
              <w:pStyle w:val="Compact"/>
              <w:jc w:val="right"/>
            </w:pPr>
            <w:r>
              <w:rPr>
                <w:rStyle w:val="VerbatimChar"/>
              </w:rPr>
              <w:t xml:space="preserve">14</w:t>
            </w:r>
          </w:p>
        </w:tc>
        <w:tc>
          <w:tcPr/>
          <w:p>
            <w:pPr>
              <w:pStyle w:val="Compact"/>
            </w:pPr>
            <w:r>
              <w:t xml:space="preserve">Актуализация словаря</w:t>
            </w:r>
          </w:p>
        </w:tc>
      </w:tr>
      <w:tr>
        <w:tc>
          <w:tcPr/>
          <w:p>
            <w:pPr>
              <w:pStyle w:val="Compact"/>
              <w:jc w:val="right"/>
            </w:pPr>
            <w:r>
              <w:rPr>
                <w:rStyle w:val="VerbatimChar"/>
              </w:rPr>
              <w:t xml:space="preserve">15</w:t>
            </w:r>
          </w:p>
        </w:tc>
        <w:tc>
          <w:tcPr/>
          <w:p>
            <w:pPr>
              <w:pStyle w:val="Compact"/>
            </w:pPr>
            <w:r>
              <w:t xml:space="preserve">Создание словаря заново - полностью</w:t>
            </w:r>
          </w:p>
        </w:tc>
      </w:tr>
      <w:tr>
        <w:tc>
          <w:tcPr/>
          <w:p>
            <w:pPr>
              <w:pStyle w:val="Compact"/>
              <w:jc w:val="right"/>
            </w:pPr>
            <w:r>
              <w:rPr>
                <w:rStyle w:val="VerbatimChar"/>
              </w:rPr>
              <w:t xml:space="preserve">16</w:t>
            </w:r>
          </w:p>
        </w:tc>
        <w:tc>
          <w:tcPr/>
          <w:p>
            <w:pPr>
              <w:pStyle w:val="Compact"/>
            </w:pPr>
            <w:r>
              <w:t xml:space="preserve">Создание словаря заново - полностью только ЭК</w:t>
            </w:r>
          </w:p>
        </w:tc>
      </w:tr>
      <w:tr>
        <w:tc>
          <w:tcPr/>
          <w:p>
            <w:pPr>
              <w:pStyle w:val="Compact"/>
              <w:jc w:val="right"/>
            </w:pPr>
            <w:r>
              <w:rPr>
                <w:rStyle w:val="VerbatimChar"/>
              </w:rPr>
              <w:t xml:space="preserve">17</w:t>
            </w:r>
          </w:p>
        </w:tc>
        <w:tc>
          <w:tcPr/>
          <w:p>
            <w:pPr>
              <w:pStyle w:val="Compact"/>
            </w:pPr>
            <w:r>
              <w:t xml:space="preserve">Реорганизация словаря</w:t>
            </w:r>
          </w:p>
        </w:tc>
      </w:tr>
      <w:tr>
        <w:tc>
          <w:tcPr/>
          <w:p>
            <w:pPr>
              <w:pStyle w:val="Compact"/>
              <w:jc w:val="right"/>
            </w:pPr>
            <w:r>
              <w:rPr>
                <w:rStyle w:val="VerbatimChar"/>
              </w:rPr>
              <w:t xml:space="preserve">18</w:t>
            </w:r>
          </w:p>
        </w:tc>
        <w:tc>
          <w:tcPr/>
          <w:p>
            <w:pPr>
              <w:pStyle w:val="Compact"/>
            </w:pPr>
            <w:r>
              <w:t xml:space="preserve">Реорганизация файла документов</w:t>
            </w:r>
          </w:p>
        </w:tc>
      </w:tr>
      <w:tr>
        <w:tc>
          <w:tcPr/>
          <w:p>
            <w:pPr>
              <w:pStyle w:val="Compact"/>
              <w:jc w:val="right"/>
            </w:pPr>
            <w:r>
              <w:rPr>
                <w:rStyle w:val="VerbatimChar"/>
              </w:rPr>
              <w:t xml:space="preserve">19</w:t>
            </w:r>
          </w:p>
        </w:tc>
        <w:tc>
          <w:tcPr/>
          <w:p>
            <w:pPr>
              <w:pStyle w:val="Compact"/>
            </w:pPr>
            <w:r>
              <w:t xml:space="preserve">Копирование файла документов</w:t>
            </w:r>
          </w:p>
        </w:tc>
      </w:tr>
      <w:tr>
        <w:tc>
          <w:tcPr/>
          <w:p>
            <w:pPr>
              <w:pStyle w:val="Compact"/>
              <w:jc w:val="right"/>
            </w:pPr>
            <w:r>
              <w:rPr>
                <w:rStyle w:val="VerbatimChar"/>
              </w:rPr>
              <w:t xml:space="preserve">20</w:t>
            </w:r>
          </w:p>
        </w:tc>
        <w:tc>
          <w:tcPr/>
          <w:p>
            <w:pPr>
              <w:pStyle w:val="Compact"/>
            </w:pPr>
            <w:r>
              <w:t xml:space="preserve">Восстановление файла документов</w:t>
            </w:r>
          </w:p>
        </w:tc>
      </w:tr>
      <w:tr>
        <w:tc>
          <w:tcPr/>
          <w:p>
            <w:pPr>
              <w:pStyle w:val="Compact"/>
              <w:jc w:val="right"/>
            </w:pPr>
            <w:r>
              <w:rPr>
                <w:rStyle w:val="VerbatimChar"/>
              </w:rPr>
              <w:t xml:space="preserve">21</w:t>
            </w:r>
          </w:p>
        </w:tc>
        <w:tc>
          <w:tcPr/>
          <w:p>
            <w:pPr>
              <w:pStyle w:val="Compact"/>
            </w:pPr>
            <w:r>
              <w:t xml:space="preserve">Выполнение пакетного задания</w:t>
            </w:r>
          </w:p>
        </w:tc>
      </w:tr>
      <w:tr>
        <w:tc>
          <w:tcPr/>
          <w:p>
            <w:pPr>
              <w:pStyle w:val="Compact"/>
              <w:jc w:val="right"/>
            </w:pPr>
            <w:r>
              <w:rPr>
                <w:rStyle w:val="VerbatimChar"/>
              </w:rPr>
              <w:t xml:space="preserve">22</w:t>
            </w:r>
          </w:p>
        </w:tc>
        <w:tc>
          <w:tcPr/>
          <w:p>
            <w:pPr>
              <w:pStyle w:val="Compact"/>
            </w:pPr>
            <w:r>
              <w:t xml:space="preserve">Использование редактора РЛ и справочников</w:t>
            </w:r>
          </w:p>
        </w:tc>
      </w:tr>
      <w:tr>
        <w:tc>
          <w:tcPr/>
          <w:p>
            <w:pPr>
              <w:pStyle w:val="Compact"/>
              <w:jc w:val="right"/>
            </w:pPr>
            <w:r>
              <w:rPr>
                <w:rStyle w:val="VerbatimChar"/>
              </w:rPr>
              <w:t xml:space="preserve">23</w:t>
            </w:r>
          </w:p>
        </w:tc>
        <w:tc>
          <w:tcPr/>
          <w:p>
            <w:pPr>
              <w:pStyle w:val="Compact"/>
            </w:pPr>
            <w:r>
              <w:t xml:space="preserve">Использование редактора INI-файлов и сценариев поиска</w:t>
            </w:r>
          </w:p>
        </w:tc>
      </w:tr>
      <w:tr>
        <w:tc>
          <w:tcPr/>
          <w:p>
            <w:pPr>
              <w:pStyle w:val="Compact"/>
              <w:jc w:val="right"/>
            </w:pPr>
            <w:r>
              <w:rPr>
                <w:rStyle w:val="VerbatimChar"/>
              </w:rPr>
              <w:t xml:space="preserve">24</w:t>
            </w:r>
          </w:p>
        </w:tc>
        <w:tc>
          <w:tcPr/>
          <w:p>
            <w:pPr>
              <w:pStyle w:val="Compact"/>
            </w:pPr>
            <w:r>
              <w:t xml:space="preserve">Использование менеджера файлов</w:t>
            </w:r>
          </w:p>
        </w:tc>
      </w:tr>
      <w:tr>
        <w:tc>
          <w:tcPr/>
          <w:p>
            <w:pPr>
              <w:pStyle w:val="Compact"/>
              <w:jc w:val="right"/>
            </w:pPr>
            <w:r>
              <w:rPr>
                <w:rStyle w:val="VerbatimChar"/>
              </w:rPr>
              <w:t xml:space="preserve">25</w:t>
            </w:r>
          </w:p>
        </w:tc>
        <w:tc>
          <w:tcPr/>
          <w:p>
            <w:pPr>
              <w:pStyle w:val="Compact"/>
            </w:pPr>
            <w:r>
              <w:t xml:space="preserve">Создание словаря только ПБД</w:t>
            </w:r>
          </w:p>
        </w:tc>
      </w:tr>
      <w:tr>
        <w:tc>
          <w:tcPr/>
          <w:p>
            <w:pPr>
              <w:pStyle w:val="Compact"/>
              <w:jc w:val="right"/>
            </w:pPr>
            <w:r>
              <w:rPr>
                <w:rStyle w:val="VerbatimChar"/>
              </w:rPr>
              <w:t xml:space="preserve">26</w:t>
            </w:r>
          </w:p>
        </w:tc>
        <w:tc>
          <w:tcPr/>
          <w:p>
            <w:pPr>
              <w:pStyle w:val="Compact"/>
            </w:pPr>
            <w:r>
              <w:t xml:space="preserve">Использование редактора форматов</w:t>
            </w:r>
          </w:p>
        </w:tc>
      </w:tr>
      <w:tr>
        <w:tc>
          <w:tcPr/>
          <w:p>
            <w:pPr>
              <w:pStyle w:val="Compact"/>
              <w:jc w:val="right"/>
            </w:pPr>
            <w:r>
              <w:rPr>
                <w:rStyle w:val="VerbatimChar"/>
              </w:rPr>
              <w:t xml:space="preserve">27</w:t>
            </w:r>
          </w:p>
        </w:tc>
        <w:tc>
          <w:tcPr/>
          <w:p>
            <w:pPr>
              <w:pStyle w:val="Compact"/>
            </w:pPr>
            <w:r>
              <w:t xml:space="preserve">Использование редактора иерархических справочников</w:t>
            </w:r>
          </w:p>
        </w:tc>
      </w:tr>
    </w:tbl>
    <w:bookmarkEnd w:id="106"/>
    <w:bookmarkStart w:id="110" w:name="просмотр-протокола"/>
    <w:p>
      <w:pPr>
        <w:pStyle w:val="Heading3"/>
      </w:pPr>
      <w:r>
        <w:t xml:space="preserve">3. Просмотр протокола</w:t>
      </w:r>
    </w:p>
    <w:p>
      <w:pPr>
        <w:pStyle w:val="FirstParagraph"/>
      </w:pPr>
      <w:r>
        <w:t xml:space="preserve">БД</w:t>
      </w:r>
      <w:r>
        <w:t xml:space="preserve"> </w:t>
      </w:r>
      <w:r>
        <w:rPr>
          <w:rStyle w:val="VerbatimChar"/>
        </w:rPr>
        <w:t xml:space="preserve">LOGA</w:t>
      </w:r>
      <w:r>
        <w:t xml:space="preserve"> </w:t>
      </w:r>
      <w:r>
        <w:t xml:space="preserve">включена в список технологических баз поставки. Для просмотра протокола откройте базу</w:t>
      </w:r>
      <w:r>
        <w:t xml:space="preserve"> </w:t>
      </w:r>
      <w:r>
        <w:rPr>
          <w:rStyle w:val="VerbatimChar"/>
        </w:rPr>
        <w:t xml:space="preserve">LOGA</w:t>
      </w:r>
      <w:r>
        <w:t xml:space="preserve"> </w:t>
      </w:r>
      <w:r>
        <w:t xml:space="preserve">через режим</w:t>
      </w:r>
      <w:r>
        <w:t xml:space="preserve"> </w:t>
      </w:r>
      <w:hyperlink r:id="rId107">
        <w:r>
          <w:rPr>
            <w:rStyle w:val="Hyperlink"/>
          </w:rPr>
          <w:t xml:space="preserve">БАЗА ДАННЫХ - ОТКРЫТЬ</w:t>
        </w:r>
      </w:hyperlink>
      <w:r>
        <w:t xml:space="preserve">.</w:t>
      </w:r>
    </w:p>
    <w:p>
      <w:pPr>
        <w:pStyle w:val="CaptionedFigure"/>
      </w:pPr>
      <w:r>
        <w:drawing>
          <wp:inline>
            <wp:extent cx="4143375" cy="2914650"/>
            <wp:effectExtent b="0" l="0" r="0" t="0"/>
            <wp:docPr descr="Рисунок 1 - Форма выбора базы данных" title="Форма выбора базы данных" id="108" name="Picture"/>
            <a:graphic>
              <a:graphicData uri="http://schemas.openxmlformats.org/drawingml/2006/picture">
                <pic:pic>
                  <pic:nvPicPr>
                    <pic:cNvPr descr="modules/Help/Help/Admin64Server/images/openbd.png" id="109" name="Picture"/>
                    <pic:cNvPicPr>
                      <a:picLocks noChangeArrowheads="1" noChangeAspect="1"/>
                    </pic:cNvPicPr>
                  </pic:nvPicPr>
                  <pic:blipFill>
                    <a:blip r:embed="rId20"/>
                    <a:stretch>
                      <a:fillRect/>
                    </a:stretch>
                  </pic:blipFill>
                  <pic:spPr bwMode="auto">
                    <a:xfrm>
                      <a:off x="0" y="0"/>
                      <a:ext cx="4143375" cy="2914650"/>
                    </a:xfrm>
                    <a:prstGeom prst="rect">
                      <a:avLst/>
                    </a:prstGeom>
                    <a:noFill/>
                    <a:ln w="9525">
                      <a:noFill/>
                      <a:headEnd/>
                      <a:tailEnd/>
                    </a:ln>
                  </pic:spPr>
                </pic:pic>
              </a:graphicData>
            </a:graphic>
          </wp:inline>
        </w:drawing>
      </w:r>
    </w:p>
    <w:p>
      <w:pPr>
        <w:pStyle w:val="ImageCaption"/>
      </w:pPr>
      <w:r>
        <w:t xml:space="preserve">Рисунок 1 - Форма выбора базы данных</w:t>
      </w:r>
    </w:p>
    <w:p>
      <w:pPr>
        <w:pStyle w:val="BodyText"/>
      </w:pPr>
      <w:r>
        <w:t xml:space="preserve">Для записей протокола доступны:</w:t>
      </w:r>
    </w:p>
    <w:p>
      <w:pPr>
        <w:pStyle w:val="Compact"/>
        <w:numPr>
          <w:ilvl w:val="0"/>
          <w:numId w:val="1003"/>
        </w:numPr>
      </w:pPr>
      <w:r>
        <w:t xml:space="preserve">краткий формат</w:t>
      </w:r>
      <w:r>
        <w:t xml:space="preserve"> </w:t>
      </w:r>
      <w:r>
        <w:rPr>
          <w:rStyle w:val="VerbatimChar"/>
        </w:rPr>
        <w:t xml:space="preserve">BRIEF</w:t>
      </w:r>
      <w:r>
        <w:t xml:space="preserve">;</w:t>
      </w:r>
    </w:p>
    <w:p>
      <w:pPr>
        <w:pStyle w:val="Compact"/>
        <w:numPr>
          <w:ilvl w:val="0"/>
          <w:numId w:val="1003"/>
        </w:numPr>
      </w:pPr>
      <w:r>
        <w:t xml:space="preserve">полный формат</w:t>
      </w:r>
      <w:r>
        <w:t xml:space="preserve"> </w:t>
      </w:r>
      <w:r>
        <w:rPr>
          <w:rStyle w:val="VerbatimChar"/>
        </w:rPr>
        <w:t xml:space="preserve">LOGA</w:t>
      </w:r>
      <w:r>
        <w:t xml:space="preserve">;</w:t>
      </w:r>
    </w:p>
    <w:p>
      <w:pPr>
        <w:pStyle w:val="Compact"/>
        <w:numPr>
          <w:ilvl w:val="0"/>
          <w:numId w:val="1003"/>
        </w:numPr>
      </w:pPr>
      <w:r>
        <w:t xml:space="preserve">технический формат</w:t>
      </w:r>
      <w:r>
        <w:t xml:space="preserve"> </w:t>
      </w:r>
      <w:r>
        <w:rPr>
          <w:rStyle w:val="VerbatimChar"/>
        </w:rPr>
        <w:t xml:space="preserve">ALL</w:t>
      </w:r>
      <w:r>
        <w:t xml:space="preserve">;</w:t>
      </w:r>
    </w:p>
    <w:p>
      <w:pPr>
        <w:pStyle w:val="Compact"/>
        <w:numPr>
          <w:ilvl w:val="0"/>
          <w:numId w:val="1003"/>
        </w:numPr>
      </w:pPr>
      <w:r>
        <w:t xml:space="preserve">табличная форма</w:t>
      </w:r>
      <w:r>
        <w:t xml:space="preserve"> </w:t>
      </w:r>
      <w:r>
        <w:rPr>
          <w:rStyle w:val="VerbatimChar"/>
        </w:rPr>
        <w:t xml:space="preserve">LOGA0</w:t>
      </w:r>
      <w:r>
        <w:t xml:space="preserve">.</w:t>
      </w:r>
    </w:p>
    <w:p>
      <w:pPr>
        <w:pStyle w:val="FirstParagraph"/>
      </w:pPr>
      <w:r>
        <w:t xml:space="preserve">Форма</w:t>
      </w:r>
      <w:r>
        <w:t xml:space="preserve"> </w:t>
      </w:r>
      <w:r>
        <w:rPr>
          <w:rStyle w:val="VerbatimChar"/>
        </w:rPr>
        <w:t xml:space="preserve">LOGA0</w:t>
      </w:r>
      <w:r>
        <w:t xml:space="preserve"> </w:t>
      </w:r>
      <w:r>
        <w:t xml:space="preserve">выводит протокол таблицей с колонками</w:t>
      </w:r>
      <w:r>
        <w:t xml:space="preserve"> </w:t>
      </w:r>
      <w:r>
        <w:rPr>
          <w:rStyle w:val="VerbatimChar"/>
        </w:rPr>
        <w:t xml:space="preserve">N</w:t>
      </w:r>
      <w:r>
        <w:t xml:space="preserve">,</w:t>
      </w:r>
      <w:r>
        <w:t xml:space="preserve"> </w:t>
      </w:r>
      <w:r>
        <w:rPr>
          <w:rStyle w:val="VerbatimChar"/>
        </w:rPr>
        <w:t xml:space="preserve">Дата/Время</w:t>
      </w:r>
      <w:r>
        <w:t xml:space="preserve">,</w:t>
      </w:r>
      <w:r>
        <w:t xml:space="preserve"> </w:t>
      </w:r>
      <w:r>
        <w:rPr>
          <w:rStyle w:val="VerbatimChar"/>
        </w:rPr>
        <w:t xml:space="preserve">Действие</w:t>
      </w:r>
      <w:r>
        <w:t xml:space="preserve">,</w:t>
      </w:r>
      <w:r>
        <w:t xml:space="preserve"> </w:t>
      </w:r>
      <w:r>
        <w:rPr>
          <w:rStyle w:val="VerbatimChar"/>
        </w:rPr>
        <w:t xml:space="preserve">Содержание</w:t>
      </w:r>
      <w:r>
        <w:t xml:space="preserve">,</w:t>
      </w:r>
      <w:r>
        <w:t xml:space="preserve"> </w:t>
      </w:r>
      <w:r>
        <w:rPr>
          <w:rStyle w:val="VerbatimChar"/>
        </w:rPr>
        <w:t xml:space="preserve">IP-адрес</w:t>
      </w:r>
      <w:r>
        <w:t xml:space="preserve">.</w:t>
      </w:r>
    </w:p>
    <w:p>
      <w:pPr>
        <w:pStyle w:val="BodyText"/>
      </w:pPr>
      <w:r>
        <w:t xml:space="preserve">В поиске по БД</w:t>
      </w:r>
      <w:r>
        <w:t xml:space="preserve"> </w:t>
      </w:r>
      <w:r>
        <w:rPr>
          <w:rStyle w:val="VerbatimChar"/>
        </w:rPr>
        <w:t xml:space="preserve">LOGA</w:t>
      </w:r>
      <w:r>
        <w:t xml:space="preserve"> </w:t>
      </w:r>
      <w:r>
        <w:t xml:space="preserve">предусмотрены поля</w:t>
      </w:r>
      <w:r>
        <w:t xml:space="preserve"> </w:t>
      </w:r>
      <w:r>
        <w:rPr>
          <w:rStyle w:val="VerbatimChar"/>
        </w:rPr>
        <w:t xml:space="preserve">Дата/Время</w:t>
      </w:r>
      <w:r>
        <w:t xml:space="preserve">,</w:t>
      </w:r>
      <w:r>
        <w:t xml:space="preserve"> </w:t>
      </w:r>
      <w:r>
        <w:rPr>
          <w:rStyle w:val="VerbatimChar"/>
        </w:rPr>
        <w:t xml:space="preserve">Логин клиента</w:t>
      </w:r>
      <w:r>
        <w:t xml:space="preserve">,</w:t>
      </w:r>
      <w:r>
        <w:t xml:space="preserve"> </w:t>
      </w:r>
      <w:r>
        <w:rPr>
          <w:rStyle w:val="VerbatimChar"/>
        </w:rPr>
        <w:t xml:space="preserve">IP-адрес клиента</w:t>
      </w:r>
      <w:r>
        <w:t xml:space="preserve"> </w:t>
      </w:r>
      <w:r>
        <w:t xml:space="preserve">и</w:t>
      </w:r>
      <w:r>
        <w:t xml:space="preserve"> </w:t>
      </w:r>
      <w:r>
        <w:rPr>
          <w:rStyle w:val="VerbatimChar"/>
        </w:rPr>
        <w:t xml:space="preserve">Код действия</w:t>
      </w:r>
      <w:r>
        <w:t xml:space="preserve">. Поле</w:t>
      </w:r>
      <w:r>
        <w:t xml:space="preserve"> </w:t>
      </w:r>
      <w:r>
        <w:rPr>
          <w:rStyle w:val="VerbatimChar"/>
        </w:rPr>
        <w:t xml:space="preserve">Код действия</w:t>
      </w:r>
      <w:r>
        <w:t xml:space="preserve"> </w:t>
      </w:r>
      <w:r>
        <w:t xml:space="preserve">использует справочник</w:t>
      </w:r>
      <w:r>
        <w:t xml:space="preserve"> </w:t>
      </w:r>
      <w:r>
        <w:rPr>
          <w:rStyle w:val="VerbatimChar"/>
        </w:rPr>
        <w:t xml:space="preserve">5.mnu</w:t>
      </w:r>
      <w:r>
        <w:t xml:space="preserve">.</w:t>
      </w:r>
    </w:p>
    <w:bookmarkEnd w:id="110"/>
    <w:bookmarkStart w:id="111" w:name="очистка-протокола"/>
    <w:p>
      <w:pPr>
        <w:pStyle w:val="Heading3"/>
      </w:pPr>
      <w:r>
        <w:t xml:space="preserve">4. Очистка протокола</w:t>
      </w:r>
    </w:p>
    <w:p>
      <w:pPr>
        <w:pStyle w:val="FirstParagraph"/>
      </w:pPr>
      <w:r>
        <w:t xml:space="preserve">Для удаления записей протокола за диапазон дат используется задание глобальной корректировки</w:t>
      </w:r>
      <w:r>
        <w:t xml:space="preserve"> </w:t>
      </w:r>
      <w:r>
        <w:rPr>
          <w:rStyle w:val="VerbatimChar"/>
        </w:rPr>
        <w:t xml:space="preserve">DelDate</w:t>
      </w:r>
      <w:r>
        <w:t xml:space="preserve">.</w:t>
      </w:r>
    </w:p>
    <w:p>
      <w:pPr>
        <w:pStyle w:val="BodyText"/>
      </w:pPr>
      <w:r>
        <w:t xml:space="preserve">Параметры задания: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A</w:t>
            </w:r>
          </w:p>
        </w:tc>
        <w:tc>
          <w:tcPr/>
          <w:p>
            <w:pPr>
              <w:pStyle w:val="Compact"/>
            </w:pPr>
            <w:r>
              <w:t xml:space="preserve">Нижний предел дат в виде</w:t>
            </w:r>
            <w:r>
              <w:t xml:space="preserve"> </w:t>
            </w:r>
            <w:r>
              <w:rPr>
                <w:rStyle w:val="VerbatimChar"/>
              </w:rPr>
              <w:t xml:space="preserve">ГГГГММДД</w:t>
            </w:r>
            <w:r>
              <w:t xml:space="preserve">. Может быть пустым.</w:t>
            </w:r>
          </w:p>
        </w:tc>
      </w:tr>
      <w:tr>
        <w:tc>
          <w:tcPr/>
          <w:p>
            <w:pPr>
              <w:pStyle w:val="Compact"/>
            </w:pPr>
            <w:r>
              <w:rPr>
                <w:rStyle w:val="VerbatimChar"/>
              </w:rPr>
              <w:t xml:space="preserve">B</w:t>
            </w:r>
          </w:p>
        </w:tc>
        <w:tc>
          <w:tcPr/>
          <w:p>
            <w:pPr>
              <w:pStyle w:val="Compact"/>
            </w:pPr>
            <w:r>
              <w:t xml:space="preserve">Верхний предел дат в виде</w:t>
            </w:r>
            <w:r>
              <w:t xml:space="preserve"> </w:t>
            </w:r>
            <w:r>
              <w:rPr>
                <w:rStyle w:val="VerbatimChar"/>
              </w:rPr>
              <w:t xml:space="preserve">ГГГГММДД</w:t>
            </w:r>
            <w:r>
              <w:t xml:space="preserve">. Может быть пустым.</w:t>
            </w:r>
          </w:p>
        </w:tc>
      </w:tr>
    </w:tbl>
    <w:p>
      <w:pPr>
        <w:pStyle w:val="BodyText"/>
      </w:pPr>
      <w:r>
        <w:t xml:space="preserve">Если указан нижний предел, удаляются записи с датой не меньше него. Если указан верхний предел, удаляются записи с датой не больше него. При заполнении обоих параметров удаляются записи внутри указанного диапазона.</w:t>
      </w:r>
    </w:p>
    <w:p>
      <w:pPr>
        <w:pStyle w:val="BodyText"/>
      </w:pPr>
      <w:r>
        <w:t xml:space="preserve">@@</w:t>
      </w:r>
      <w:r>
        <w:t xml:space="preserve">@warn</w:t>
      </w:r>
      <w:r>
        <w:t xml:space="preserve"> </w:t>
      </w:r>
      <w:r>
        <w:t xml:space="preserve">Перед очисткой БД</w:t>
      </w:r>
      <w:r>
        <w:t xml:space="preserve"> </w:t>
      </w:r>
      <w:r>
        <w:rPr>
          <w:rStyle w:val="VerbatimChar"/>
        </w:rPr>
        <w:t xml:space="preserve">LOGA</w:t>
      </w:r>
      <w:r>
        <w:t xml:space="preserve"> </w:t>
      </w:r>
      <w:r>
        <w:t xml:space="preserve">убедитесь, что протокол за выбранный период больше не нужен для контроля или разбирательства. Глобальная корректировка удаляет найденные записи.</w:t>
      </w:r>
      <w:r>
        <w:t xml:space="preserve"> </w:t>
      </w:r>
      <w:r>
        <w:t xml:space="preserve">@@@</w:t>
      </w:r>
    </w:p>
    <w:bookmarkEnd w:id="111"/>
    <w:bookmarkEnd w:id="112"/>
    <w:bookmarkStart w:id="113" w:name="файл-пакетного-задания-арм-администратор"/>
    <w:p>
      <w:pPr>
        <w:pStyle w:val="Heading2"/>
      </w:pPr>
      <w:r>
        <w:t xml:space="preserve">Файл пакетного задания АРМ Администратор</w:t>
      </w:r>
    </w:p>
    <w:p>
      <w:pPr>
        <w:pStyle w:val="FirstParagraph"/>
      </w:pPr>
      <w:r>
        <w:t xml:space="preserve">Пакетное задание представляет собой текстовый файл, содержащийсписок команд (режимов) АРМа «Администратор». Рекомендуемое расширение для имени файла пакетного задания - IBF.</w:t>
      </w:r>
    </w:p>
    <w:p>
      <w:pPr>
        <w:pStyle w:val="BodyText"/>
      </w:pPr>
      <w:r>
        <w:t xml:space="preserve">Каждая строка задания представляет собой одну команду.</w:t>
      </w:r>
    </w:p>
    <w:p>
      <w:pPr>
        <w:pStyle w:val="BodyText"/>
      </w:pPr>
      <w:r>
        <w:t xml:space="preserve">Выполнение пакетного задания состоит в последовательном выполнении команд, содержащихся в строках файла.</w:t>
      </w:r>
    </w:p>
    <w:p>
      <w:pPr>
        <w:pStyle w:val="BodyText"/>
      </w:pPr>
      <w:r>
        <w:t xml:space="preserve">Структура команды следующая:</w:t>
      </w:r>
    </w:p>
    <w:p>
      <w:pPr>
        <w:pStyle w:val="SourceCode"/>
      </w:pPr>
      <w:r>
        <w:rPr>
          <w:rStyle w:val="NormalTok"/>
        </w:rPr>
        <w:t xml:space="preserve">&lt;оператор&gt; &lt;позиционные_операнды_через_запятую&gt;</w:t>
      </w:r>
    </w:p>
    <w:p>
      <w:pPr>
        <w:pStyle w:val="FirstParagraph"/>
      </w:pPr>
      <w:r>
        <w:t xml:space="preserve">Список команд для пакетных заданий АРМа Администратор-Серверный</w:t>
      </w:r>
    </w:p>
    <w:tbl>
      <w:tblPr>
        <w:tblStyle w:val="Table"/>
        <w:tblW w:type="pct" w:w="5000"/>
        <w:tblLayout w:type="fixed"/>
        <w:tblLook w:firstRow="1" w:lastRow="0" w:firstColumn="0" w:lastColumn="0" w:noHBand="0" w:noVBand="0" w:val="0020"/>
      </w:tblPr>
      <w:tblGrid>
        <w:gridCol w:w="15"/>
        <w:gridCol w:w="458"/>
        <w:gridCol w:w="78"/>
        <w:gridCol w:w="5047"/>
        <w:gridCol w:w="464"/>
        <w:gridCol w:w="1856"/>
      </w:tblGrid>
      <w:tr>
        <w:trPr>
          <w:tblHeader w:val="on"/>
        </w:trPr>
        <w:tc>
          <w:tcPr/>
          <w:p>
            <w:pPr>
              <w:pStyle w:val="Compact"/>
            </w:pPr>
            <w:r>
              <w:t xml:space="preserve">н/п</w:t>
            </w:r>
          </w:p>
        </w:tc>
        <w:tc>
          <w:tcPr/>
          <w:p>
            <w:pPr>
              <w:pStyle w:val="Compact"/>
            </w:pPr>
            <w:r>
              <w:t xml:space="preserve">Назначение команды</w:t>
            </w:r>
          </w:p>
        </w:tc>
        <w:tc>
          <w:tcPr/>
          <w:p>
            <w:pPr>
              <w:pStyle w:val="Compact"/>
            </w:pPr>
            <w:r>
              <w:t xml:space="preserve">Оператор</w:t>
            </w:r>
          </w:p>
        </w:tc>
        <w:tc>
          <w:tcPr/>
          <w:p>
            <w:pPr>
              <w:pStyle w:val="Compact"/>
            </w:pPr>
            <w:r>
              <w:t xml:space="preserve">Операнды</w:t>
            </w:r>
          </w:p>
        </w:tc>
        <w:tc>
          <w:tcPr/>
          <w:p>
            <w:pPr>
              <w:pStyle w:val="Compact"/>
            </w:pPr>
            <w:r>
              <w:t xml:space="preserve">Пример</w:t>
            </w:r>
          </w:p>
        </w:tc>
        <w:tc>
          <w:tcPr/>
          <w:p>
            <w:pPr>
              <w:pStyle w:val="Compact"/>
            </w:pPr>
            <w:r>
              <w:t xml:space="preserve">Примечания</w:t>
            </w:r>
          </w:p>
        </w:tc>
      </w:tr>
      <w:tr>
        <w:tc>
          <w:tcPr/>
          <w:p>
            <w:pPr>
              <w:pStyle w:val="Compact"/>
            </w:pPr>
            <w:r>
              <w:t xml:space="preserve">1</w:t>
            </w:r>
          </w:p>
        </w:tc>
        <w:tc>
          <w:tcPr/>
          <w:p>
            <w:pPr>
              <w:pStyle w:val="Compact"/>
            </w:pPr>
            <w:r>
              <w:t xml:space="preserve">Открыть базу данных</w:t>
            </w:r>
          </w:p>
        </w:tc>
        <w:tc>
          <w:tcPr/>
          <w:p>
            <w:pPr>
              <w:pStyle w:val="Compact"/>
            </w:pPr>
            <w:r>
              <w:t xml:space="preserve">OpenDB</w:t>
            </w:r>
          </w:p>
        </w:tc>
        <w:tc>
          <w:tcPr/>
          <w:p>
            <w:pPr>
              <w:pStyle w:val="Compact"/>
            </w:pPr>
            <w:r>
              <w:t xml:space="preserve">Dbname</w:t>
            </w:r>
          </w:p>
        </w:tc>
        <w:tc>
          <w:tcPr/>
          <w:p>
            <w:pPr>
              <w:pStyle w:val="Compact"/>
            </w:pPr>
            <w:r>
              <w:t xml:space="preserve">OpenDB RDR</w:t>
            </w:r>
          </w:p>
        </w:tc>
        <w:tc>
          <w:tcPr/>
          <w:p>
            <w:pPr>
              <w:pStyle w:val="Compact"/>
            </w:pPr>
          </w:p>
        </w:tc>
      </w:tr>
      <w:tr>
        <w:tc>
          <w:tcPr/>
          <w:p>
            <w:pPr>
              <w:pStyle w:val="Compact"/>
            </w:pPr>
            <w:r>
              <w:t xml:space="preserve">2</w:t>
            </w:r>
          </w:p>
        </w:tc>
        <w:tc>
          <w:tcPr/>
          <w:p>
            <w:pPr>
              <w:pStyle w:val="Compact"/>
            </w:pPr>
            <w:r>
              <w:t xml:space="preserve">Создать новую БД</w:t>
            </w:r>
          </w:p>
        </w:tc>
        <w:tc>
          <w:tcPr/>
          <w:p>
            <w:pPr>
              <w:pStyle w:val="Compact"/>
            </w:pPr>
            <w:r>
              <w:t xml:space="preserve">NewDB</w:t>
            </w:r>
          </w:p>
        </w:tc>
        <w:tc>
          <w:tcPr/>
          <w:p>
            <w:pPr>
              <w:pStyle w:val="Compact"/>
            </w:pPr>
            <w:r>
              <w:t xml:space="preserve">Dbname,FullName,[0|1], [0|1], где:</w:t>
            </w:r>
          </w:p>
        </w:tc>
        <w:tc>
          <w:tcPr/>
          <w:p>
            <w:pPr>
              <w:pStyle w:val="Compact"/>
            </w:pPr>
            <w:r>
              <w:t xml:space="preserve">NewDB TEST,Тестовая,0,0</w:t>
            </w:r>
          </w:p>
        </w:tc>
        <w:tc>
          <w:tcPr/>
          <w:p>
            <w:pPr>
              <w:pStyle w:val="Compact"/>
            </w:pPr>
            <w:r>
              <w:t xml:space="preserve">*</w:t>
            </w:r>
          </w:p>
        </w:tc>
      </w:tr>
      <w:tr>
        <w:tc>
          <w:tcPr/>
          <w:p>
            <w:pPr>
              <w:pStyle w:val="Compact"/>
            </w:pPr>
            <w:r>
              <w:t xml:space="preserve">3</w:t>
            </w:r>
          </w:p>
        </w:tc>
        <w:tc>
          <w:tcPr/>
          <w:p>
            <w:pPr>
              <w:pStyle w:val="Compact"/>
            </w:pPr>
            <w:r>
              <w:t xml:space="preserve">Опустошить БД</w:t>
            </w:r>
          </w:p>
        </w:tc>
        <w:tc>
          <w:tcPr/>
          <w:p>
            <w:pPr>
              <w:pStyle w:val="Compact"/>
            </w:pPr>
            <w:r>
              <w:t xml:space="preserve">ClearDB</w:t>
            </w:r>
          </w:p>
        </w:tc>
        <w:tc>
          <w:tcPr/>
          <w:p>
            <w:pPr>
              <w:pStyle w:val="Compact"/>
            </w:pPr>
            <w:r>
              <w:t xml:space="preserve">Нет</w:t>
            </w:r>
          </w:p>
        </w:tc>
        <w:tc>
          <w:tcPr/>
          <w:p>
            <w:pPr>
              <w:pStyle w:val="Compact"/>
            </w:pPr>
            <w:r>
              <w:t xml:space="preserve">ClearDB</w:t>
            </w:r>
          </w:p>
        </w:tc>
        <w:tc>
          <w:tcPr/>
          <w:p>
            <w:pPr>
              <w:pStyle w:val="Compact"/>
            </w:pPr>
          </w:p>
        </w:tc>
      </w:tr>
      <w:tr>
        <w:tc>
          <w:tcPr/>
          <w:p>
            <w:pPr>
              <w:pStyle w:val="Compact"/>
            </w:pPr>
            <w:r>
              <w:t xml:space="preserve">4</w:t>
            </w:r>
          </w:p>
        </w:tc>
        <w:tc>
          <w:tcPr/>
          <w:p>
            <w:pPr>
              <w:pStyle w:val="Compact"/>
            </w:pPr>
            <w:r>
              <w:t xml:space="preserve">Удалить БД</w:t>
            </w:r>
          </w:p>
        </w:tc>
        <w:tc>
          <w:tcPr/>
          <w:p>
            <w:pPr>
              <w:pStyle w:val="Compact"/>
            </w:pPr>
            <w:r>
              <w:t xml:space="preserve">DeleteDB</w:t>
            </w:r>
          </w:p>
        </w:tc>
        <w:tc>
          <w:tcPr/>
          <w:p>
            <w:pPr>
              <w:pStyle w:val="Compact"/>
            </w:pPr>
            <w:r>
              <w:t xml:space="preserve">Нет</w:t>
            </w:r>
          </w:p>
        </w:tc>
        <w:tc>
          <w:tcPr/>
          <w:p>
            <w:pPr>
              <w:pStyle w:val="Compact"/>
            </w:pPr>
            <w:r>
              <w:t xml:space="preserve">DeleteDB</w:t>
            </w:r>
          </w:p>
        </w:tc>
        <w:tc>
          <w:tcPr/>
          <w:p>
            <w:pPr>
              <w:pStyle w:val="Compact"/>
            </w:pPr>
          </w:p>
        </w:tc>
      </w:tr>
      <w:tr>
        <w:tc>
          <w:tcPr/>
          <w:p>
            <w:pPr>
              <w:pStyle w:val="Compact"/>
            </w:pPr>
            <w:r>
              <w:t xml:space="preserve">5</w:t>
            </w:r>
          </w:p>
        </w:tc>
        <w:tc>
          <w:tcPr/>
          <w:p>
            <w:pPr>
              <w:pStyle w:val="Compact"/>
            </w:pPr>
            <w:r>
              <w:t xml:space="preserve">Закрыть БД</w:t>
            </w:r>
          </w:p>
        </w:tc>
        <w:tc>
          <w:tcPr/>
          <w:p>
            <w:pPr>
              <w:pStyle w:val="Compact"/>
            </w:pPr>
            <w:r>
              <w:t xml:space="preserve">CloseDB</w:t>
            </w:r>
          </w:p>
        </w:tc>
        <w:tc>
          <w:tcPr/>
          <w:p>
            <w:pPr>
              <w:pStyle w:val="Compact"/>
            </w:pPr>
            <w:r>
              <w:t xml:space="preserve">Нет</w:t>
            </w:r>
          </w:p>
        </w:tc>
        <w:tc>
          <w:tcPr/>
          <w:p>
            <w:pPr>
              <w:pStyle w:val="Compact"/>
            </w:pPr>
            <w:r>
              <w:t xml:space="preserve">CloseDB</w:t>
            </w:r>
          </w:p>
        </w:tc>
        <w:tc>
          <w:tcPr/>
          <w:p>
            <w:pPr>
              <w:pStyle w:val="Compact"/>
            </w:pPr>
            <w:r>
              <w:t xml:space="preserve">В Администраторе-клиент команда не поддерживается.</w:t>
            </w:r>
          </w:p>
        </w:tc>
      </w:tr>
      <w:tr>
        <w:tc>
          <w:tcPr/>
          <w:p>
            <w:pPr>
              <w:pStyle w:val="Compact"/>
            </w:pPr>
            <w:r>
              <w:t xml:space="preserve">6</w:t>
            </w:r>
          </w:p>
        </w:tc>
        <w:tc>
          <w:tcPr/>
          <w:p>
            <w:pPr>
              <w:pStyle w:val="Compact"/>
            </w:pPr>
            <w:r>
              <w:t xml:space="preserve">Импорт данных</w:t>
            </w:r>
          </w:p>
        </w:tc>
        <w:tc>
          <w:tcPr/>
          <w:p>
            <w:pPr>
              <w:pStyle w:val="Compact"/>
            </w:pPr>
            <w:r>
              <w:t xml:space="preserve">ImportDB</w:t>
            </w:r>
          </w:p>
        </w:tc>
        <w:tc>
          <w:tcPr/>
          <w:p>
            <w:pPr>
              <w:pStyle w:val="Compact"/>
            </w:pPr>
            <w:r>
              <w:t xml:space="preserve">[0/#/@|1],FstName,[0|1],[0|1/2],FileName,[0|1], [0|1], [0|1], PftGblName где:</w:t>
            </w:r>
            <w:r>
              <w:t xml:space="preserve"> </w:t>
            </w:r>
          </w:p>
        </w:tc>
        <w:tc>
          <w:tcPr/>
          <w:p>
            <w:pPr>
              <w:pStyle w:val="Compact"/>
            </w:pPr>
            <w:r>
              <w:t xml:space="preserve">ImportDB 0,,0,1,c:\temp\11.iso,0,0,1,test</w:t>
            </w:r>
          </w:p>
        </w:tc>
        <w:tc>
          <w:tcPr/>
          <w:p>
            <w:pPr>
              <w:pStyle w:val="Compact"/>
            </w:pPr>
            <w:r>
              <w:t xml:space="preserve">*</w:t>
            </w:r>
          </w:p>
        </w:tc>
      </w:tr>
      <w:tr>
        <w:tc>
          <w:tcPr/>
          <w:p>
            <w:pPr>
              <w:pStyle w:val="Compact"/>
            </w:pPr>
            <w:r>
              <w:t xml:space="preserve">7</w:t>
            </w:r>
          </w:p>
        </w:tc>
        <w:tc>
          <w:tcPr/>
          <w:p>
            <w:pPr>
              <w:pStyle w:val="Compact"/>
            </w:pPr>
            <w:r>
              <w:t xml:space="preserve">Экспорт данных</w:t>
            </w:r>
          </w:p>
        </w:tc>
        <w:tc>
          <w:tcPr/>
          <w:p>
            <w:pPr>
              <w:pStyle w:val="Compact"/>
            </w:pPr>
            <w:r>
              <w:t xml:space="preserve">ExportDB</w:t>
            </w:r>
          </w:p>
        </w:tc>
        <w:tc>
          <w:tcPr/>
          <w:p>
            <w:pPr>
              <w:pStyle w:val="Compact"/>
            </w:pPr>
            <w:r>
              <w:t xml:space="preserve">[0|1/mfnfrom/mfnto],FstName,[0/#/@|1|2],[0|1|2],FileName, где:</w:t>
            </w:r>
          </w:p>
        </w:tc>
        <w:tc>
          <w:tcPr/>
          <w:p>
            <w:pPr>
              <w:pStyle w:val="Compact"/>
            </w:pPr>
            <w:r>
              <w:t xml:space="preserve">ExportDB 1/21/500,UMARCEW,0,1,c:\temp\22.iso</w:t>
            </w:r>
          </w:p>
        </w:tc>
        <w:tc>
          <w:tcPr/>
          <w:p>
            <w:pPr>
              <w:pStyle w:val="Compact"/>
            </w:pPr>
          </w:p>
        </w:tc>
      </w:tr>
      <w:tr>
        <w:tc>
          <w:tcPr/>
          <w:p>
            <w:pPr>
              <w:pStyle w:val="Compact"/>
            </w:pPr>
            <w:r>
              <w:t xml:space="preserve">8</w:t>
            </w:r>
          </w:p>
        </w:tc>
        <w:tc>
          <w:tcPr/>
          <w:p>
            <w:pPr>
              <w:pStyle w:val="Compact"/>
            </w:pPr>
            <w:r>
              <w:t xml:space="preserve">Копировать данные</w:t>
            </w:r>
          </w:p>
        </w:tc>
        <w:tc>
          <w:tcPr/>
          <w:p>
            <w:pPr>
              <w:pStyle w:val="Compact"/>
            </w:pPr>
            <w:r>
              <w:t xml:space="preserve">CopyDB</w:t>
            </w:r>
          </w:p>
        </w:tc>
        <w:tc>
          <w:tcPr/>
          <w:p>
            <w:pPr>
              <w:pStyle w:val="Compact"/>
            </w:pPr>
            <w:r>
              <w:t xml:space="preserve">[0|1/mfnfrom/mfnto],FstName,DbName</w:t>
            </w:r>
            <w:r>
              <w:t xml:space="preserve"> </w:t>
            </w:r>
          </w:p>
        </w:tc>
        <w:tc>
          <w:tcPr/>
          <w:p>
            <w:pPr>
              <w:pStyle w:val="Compact"/>
            </w:pPr>
            <w:r>
              <w:t xml:space="preserve">COPYDB 1/10/100,,BOOK</w:t>
            </w:r>
          </w:p>
        </w:tc>
        <w:tc>
          <w:tcPr/>
          <w:p>
            <w:pPr>
              <w:pStyle w:val="Compact"/>
            </w:pPr>
          </w:p>
        </w:tc>
      </w:tr>
      <w:tr>
        <w:tc>
          <w:tcPr/>
          <w:p>
            <w:pPr>
              <w:pStyle w:val="Compact"/>
            </w:pPr>
            <w:r>
              <w:t xml:space="preserve">9</w:t>
            </w:r>
          </w:p>
        </w:tc>
        <w:tc>
          <w:tcPr/>
          <w:p>
            <w:pPr>
              <w:pStyle w:val="Compact"/>
            </w:pPr>
            <w:r>
              <w:t xml:space="preserve">Снять блокировку БД в целом</w:t>
            </w:r>
          </w:p>
        </w:tc>
        <w:tc>
          <w:tcPr/>
          <w:p>
            <w:pPr>
              <w:pStyle w:val="Compact"/>
            </w:pPr>
            <w:r>
              <w:t xml:space="preserve">UnLockDB</w:t>
            </w:r>
          </w:p>
        </w:tc>
        <w:tc>
          <w:tcPr/>
          <w:p>
            <w:pPr>
              <w:pStyle w:val="Compact"/>
            </w:pPr>
            <w:r>
              <w:t xml:space="preserve">Нет</w:t>
            </w:r>
          </w:p>
        </w:tc>
        <w:tc>
          <w:tcPr/>
          <w:p>
            <w:pPr>
              <w:pStyle w:val="Compact"/>
            </w:pPr>
            <w:r>
              <w:t xml:space="preserve">UnLockDB</w:t>
            </w:r>
          </w:p>
        </w:tc>
        <w:tc>
          <w:tcPr/>
          <w:p>
            <w:pPr>
              <w:pStyle w:val="Compact"/>
            </w:pPr>
          </w:p>
        </w:tc>
      </w:tr>
      <w:tr>
        <w:tc>
          <w:tcPr/>
          <w:p>
            <w:pPr>
              <w:pStyle w:val="Compact"/>
            </w:pPr>
            <w:r>
              <w:t xml:space="preserve">10</w:t>
            </w:r>
          </w:p>
        </w:tc>
        <w:tc>
          <w:tcPr/>
          <w:p>
            <w:pPr>
              <w:pStyle w:val="Compact"/>
            </w:pPr>
            <w:r>
              <w:t xml:space="preserve">Снять блокировку записи</w:t>
            </w:r>
          </w:p>
        </w:tc>
        <w:tc>
          <w:tcPr/>
          <w:p>
            <w:pPr>
              <w:pStyle w:val="Compact"/>
            </w:pPr>
            <w:r>
              <w:t xml:space="preserve">UnLockRecord</w:t>
            </w:r>
          </w:p>
        </w:tc>
        <w:tc>
          <w:tcPr/>
          <w:p>
            <w:pPr>
              <w:pStyle w:val="Compact"/>
            </w:pPr>
            <w:r>
              <w:t xml:space="preserve">Mfn, где Mfn - номер документа</w:t>
            </w:r>
          </w:p>
        </w:tc>
        <w:tc>
          <w:tcPr/>
          <w:p>
            <w:pPr>
              <w:pStyle w:val="Compact"/>
            </w:pPr>
            <w:r>
              <w:t xml:space="preserve">UnLockRecord 255</w:t>
            </w:r>
          </w:p>
        </w:tc>
        <w:tc>
          <w:tcPr/>
          <w:p>
            <w:pPr>
              <w:pStyle w:val="Compact"/>
            </w:pPr>
          </w:p>
        </w:tc>
      </w:tr>
      <w:tr>
        <w:tc>
          <w:tcPr/>
          <w:p>
            <w:pPr>
              <w:pStyle w:val="Compact"/>
            </w:pPr>
            <w:r>
              <w:t xml:space="preserve">11</w:t>
            </w:r>
          </w:p>
        </w:tc>
        <w:tc>
          <w:tcPr/>
          <w:p>
            <w:pPr>
              <w:pStyle w:val="Compact"/>
            </w:pPr>
            <w:r>
              <w:t xml:space="preserve">Снять блокировку со всех заблокированных записей</w:t>
            </w:r>
          </w:p>
        </w:tc>
        <w:tc>
          <w:tcPr/>
          <w:p>
            <w:pPr>
              <w:pStyle w:val="Compact"/>
            </w:pPr>
            <w:r>
              <w:t xml:space="preserve">UnLockRecordAll</w:t>
            </w:r>
          </w:p>
        </w:tc>
        <w:tc>
          <w:tcPr/>
          <w:p>
            <w:pPr>
              <w:pStyle w:val="Compact"/>
            </w:pPr>
            <w:r>
              <w:t xml:space="preserve">нет</w:t>
            </w:r>
          </w:p>
        </w:tc>
        <w:tc>
          <w:tcPr/>
          <w:p>
            <w:pPr>
              <w:pStyle w:val="Compact"/>
            </w:pPr>
            <w:r>
              <w:t xml:space="preserve">UnLockRecordAll</w:t>
            </w:r>
          </w:p>
        </w:tc>
        <w:tc>
          <w:tcPr/>
          <w:p>
            <w:pPr>
              <w:pStyle w:val="Compact"/>
            </w:pPr>
          </w:p>
        </w:tc>
      </w:tr>
      <w:tr>
        <w:tc>
          <w:tcPr/>
          <w:p>
            <w:pPr>
              <w:pStyle w:val="Compact"/>
            </w:pPr>
            <w:r>
              <w:t xml:space="preserve">12</w:t>
            </w:r>
          </w:p>
        </w:tc>
        <w:tc>
          <w:tcPr/>
          <w:p>
            <w:pPr>
              <w:pStyle w:val="Compact"/>
            </w:pPr>
            <w:r>
              <w:t xml:space="preserve">Актуализировать словарь</w:t>
            </w:r>
          </w:p>
        </w:tc>
        <w:tc>
          <w:tcPr/>
          <w:p>
            <w:pPr>
              <w:pStyle w:val="Compact"/>
            </w:pPr>
            <w:r>
              <w:t xml:space="preserve">ActualIf</w:t>
            </w:r>
          </w:p>
        </w:tc>
        <w:tc>
          <w:tcPr/>
          <w:p>
            <w:pPr>
              <w:pStyle w:val="Compact"/>
            </w:pPr>
            <w:r>
              <w:t xml:space="preserve">нет</w:t>
            </w:r>
          </w:p>
        </w:tc>
        <w:tc>
          <w:tcPr/>
          <w:p>
            <w:pPr>
              <w:pStyle w:val="Compact"/>
            </w:pPr>
            <w:r>
              <w:t xml:space="preserve">ActualIf</w:t>
            </w:r>
          </w:p>
        </w:tc>
        <w:tc>
          <w:tcPr/>
          <w:p>
            <w:pPr>
              <w:pStyle w:val="Compact"/>
            </w:pPr>
          </w:p>
        </w:tc>
      </w:tr>
      <w:tr>
        <w:tc>
          <w:tcPr/>
          <w:p>
            <w:pPr>
              <w:pStyle w:val="Compact"/>
            </w:pPr>
            <w:r>
              <w:t xml:space="preserve">13</w:t>
            </w:r>
          </w:p>
        </w:tc>
        <w:tc>
          <w:tcPr/>
          <w:p>
            <w:pPr>
              <w:pStyle w:val="Compact"/>
            </w:pPr>
            <w:r>
              <w:t xml:space="preserve">Создать словарь заново - полностью</w:t>
            </w:r>
          </w:p>
        </w:tc>
        <w:tc>
          <w:tcPr/>
          <w:p>
            <w:pPr>
              <w:pStyle w:val="Compact"/>
            </w:pPr>
            <w:r>
              <w:t xml:space="preserve">LoadIfComplete</w:t>
            </w:r>
          </w:p>
        </w:tc>
        <w:tc>
          <w:tcPr/>
          <w:p>
            <w:pPr>
              <w:pStyle w:val="Compact"/>
            </w:pPr>
            <w:r>
              <w:t xml:space="preserve">нет</w:t>
            </w:r>
          </w:p>
        </w:tc>
        <w:tc>
          <w:tcPr/>
          <w:p>
            <w:pPr>
              <w:pStyle w:val="Compact"/>
            </w:pPr>
            <w:r>
              <w:t xml:space="preserve">LoadIfComplete</w:t>
            </w:r>
          </w:p>
        </w:tc>
        <w:tc>
          <w:tcPr/>
          <w:p>
            <w:pPr>
              <w:pStyle w:val="Compact"/>
            </w:pPr>
          </w:p>
        </w:tc>
      </w:tr>
      <w:tr>
        <w:tc>
          <w:tcPr/>
          <w:p>
            <w:pPr>
              <w:pStyle w:val="Compact"/>
            </w:pPr>
            <w:r>
              <w:t xml:space="preserve">14</w:t>
            </w:r>
          </w:p>
        </w:tc>
        <w:tc>
          <w:tcPr/>
          <w:p>
            <w:pPr>
              <w:pStyle w:val="Compact"/>
            </w:pPr>
            <w:r>
              <w:t xml:space="preserve">Создать словарь заново - только отбор</w:t>
            </w:r>
          </w:p>
        </w:tc>
        <w:tc>
          <w:tcPr/>
          <w:p>
            <w:pPr>
              <w:pStyle w:val="Compact"/>
            </w:pPr>
            <w:r>
              <w:t xml:space="preserve">LoadIf0</w:t>
            </w:r>
          </w:p>
        </w:tc>
        <w:tc>
          <w:tcPr/>
          <w:p>
            <w:pPr>
              <w:pStyle w:val="Compact"/>
            </w:pPr>
            <w:r>
              <w:t xml:space="preserve">нет</w:t>
            </w:r>
          </w:p>
        </w:tc>
        <w:tc>
          <w:tcPr/>
          <w:p>
            <w:pPr>
              <w:pStyle w:val="Compact"/>
            </w:pPr>
            <w:r>
              <w:t xml:space="preserve">LoadIf0</w:t>
            </w:r>
          </w:p>
        </w:tc>
        <w:tc>
          <w:tcPr/>
          <w:p>
            <w:pPr>
              <w:pStyle w:val="Compact"/>
            </w:pPr>
            <w:r>
              <w:t xml:space="preserve">В Администраторе-клиент команда не поддерживается</w:t>
            </w:r>
          </w:p>
        </w:tc>
      </w:tr>
      <w:tr>
        <w:tc>
          <w:tcPr/>
          <w:p>
            <w:pPr>
              <w:pStyle w:val="Compact"/>
            </w:pPr>
            <w:r>
              <w:t xml:space="preserve">15</w:t>
            </w:r>
          </w:p>
        </w:tc>
        <w:tc>
          <w:tcPr/>
          <w:p>
            <w:pPr>
              <w:pStyle w:val="Compact"/>
            </w:pPr>
            <w:r>
              <w:t xml:space="preserve">Создать словарь заново - только сортировка</w:t>
            </w:r>
          </w:p>
        </w:tc>
        <w:tc>
          <w:tcPr/>
          <w:p>
            <w:pPr>
              <w:pStyle w:val="Compact"/>
            </w:pPr>
            <w:r>
              <w:t xml:space="preserve">LoadIf1</w:t>
            </w:r>
          </w:p>
        </w:tc>
        <w:tc>
          <w:tcPr/>
          <w:p>
            <w:pPr>
              <w:pStyle w:val="Compact"/>
            </w:pPr>
            <w:r>
              <w:t xml:space="preserve">нет</w:t>
            </w:r>
          </w:p>
        </w:tc>
        <w:tc>
          <w:tcPr/>
          <w:p>
            <w:pPr>
              <w:pStyle w:val="Compact"/>
            </w:pPr>
            <w:r>
              <w:t xml:space="preserve">LoadIf1</w:t>
            </w:r>
          </w:p>
        </w:tc>
        <w:tc>
          <w:tcPr/>
          <w:p>
            <w:pPr>
              <w:pStyle w:val="Compact"/>
            </w:pPr>
            <w:r>
              <w:t xml:space="preserve">В Администраторе-клиент команда не поддерживается</w:t>
            </w:r>
          </w:p>
        </w:tc>
      </w:tr>
      <w:tr>
        <w:tc>
          <w:tcPr/>
          <w:p>
            <w:pPr>
              <w:pStyle w:val="Compact"/>
            </w:pPr>
            <w:r>
              <w:t xml:space="preserve">16</w:t>
            </w:r>
          </w:p>
        </w:tc>
        <w:tc>
          <w:tcPr/>
          <w:p>
            <w:pPr>
              <w:pStyle w:val="Compact"/>
            </w:pPr>
            <w:r>
              <w:t xml:space="preserve">Создать словарь заново - только загрузка</w:t>
            </w:r>
          </w:p>
        </w:tc>
        <w:tc>
          <w:tcPr/>
          <w:p>
            <w:pPr>
              <w:pStyle w:val="Compact"/>
            </w:pPr>
            <w:r>
              <w:t xml:space="preserve">LoadIf2</w:t>
            </w:r>
          </w:p>
        </w:tc>
        <w:tc>
          <w:tcPr/>
          <w:p>
            <w:pPr>
              <w:pStyle w:val="Compact"/>
            </w:pPr>
            <w:r>
              <w:t xml:space="preserve">нет</w:t>
            </w:r>
          </w:p>
        </w:tc>
        <w:tc>
          <w:tcPr/>
          <w:p>
            <w:pPr>
              <w:pStyle w:val="Compact"/>
            </w:pPr>
            <w:r>
              <w:t xml:space="preserve">LoadIf2</w:t>
            </w:r>
          </w:p>
        </w:tc>
        <w:tc>
          <w:tcPr/>
          <w:p>
            <w:pPr>
              <w:pStyle w:val="Compact"/>
            </w:pPr>
            <w:r>
              <w:t xml:space="preserve">В Администраторе-клиент команда не поддерживается</w:t>
            </w:r>
          </w:p>
        </w:tc>
      </w:tr>
      <w:tr>
        <w:tc>
          <w:tcPr/>
          <w:p>
            <w:pPr>
              <w:pStyle w:val="Compact"/>
            </w:pPr>
            <w:r>
              <w:t xml:space="preserve">17</w:t>
            </w:r>
          </w:p>
        </w:tc>
        <w:tc>
          <w:tcPr/>
          <w:p>
            <w:pPr>
              <w:pStyle w:val="Compact"/>
            </w:pPr>
            <w:r>
              <w:t xml:space="preserve">Реорганизовать словарь</w:t>
            </w:r>
          </w:p>
        </w:tc>
        <w:tc>
          <w:tcPr/>
          <w:p>
            <w:pPr>
              <w:pStyle w:val="Compact"/>
            </w:pPr>
            <w:r>
              <w:t xml:space="preserve">ReorgIf</w:t>
            </w:r>
          </w:p>
        </w:tc>
        <w:tc>
          <w:tcPr/>
          <w:p>
            <w:pPr>
              <w:pStyle w:val="Compact"/>
            </w:pPr>
            <w:r>
              <w:t xml:space="preserve">нет</w:t>
            </w:r>
          </w:p>
        </w:tc>
        <w:tc>
          <w:tcPr/>
          <w:p>
            <w:pPr>
              <w:pStyle w:val="Compact"/>
            </w:pPr>
            <w:r>
              <w:t xml:space="preserve">ReorgIf</w:t>
            </w:r>
          </w:p>
        </w:tc>
        <w:tc>
          <w:tcPr/>
          <w:p>
            <w:pPr>
              <w:pStyle w:val="Compact"/>
            </w:pPr>
          </w:p>
        </w:tc>
      </w:tr>
      <w:tr>
        <w:tc>
          <w:tcPr/>
          <w:p>
            <w:pPr>
              <w:pStyle w:val="Compact"/>
            </w:pPr>
            <w:r>
              <w:t xml:space="preserve">18</w:t>
            </w:r>
          </w:p>
        </w:tc>
        <w:tc>
          <w:tcPr/>
          <w:p>
            <w:pPr>
              <w:pStyle w:val="Compact"/>
            </w:pPr>
            <w:r>
              <w:t xml:space="preserve">Реорганизовать файл документов</w:t>
            </w:r>
          </w:p>
        </w:tc>
        <w:tc>
          <w:tcPr/>
          <w:p>
            <w:pPr>
              <w:pStyle w:val="Compact"/>
            </w:pPr>
            <w:r>
              <w:t xml:space="preserve">ReorgMf</w:t>
            </w:r>
          </w:p>
        </w:tc>
        <w:tc>
          <w:tcPr/>
          <w:p>
            <w:pPr>
              <w:pStyle w:val="Compact"/>
            </w:pPr>
            <w:r>
              <w:t xml:space="preserve">нет</w:t>
            </w:r>
          </w:p>
        </w:tc>
        <w:tc>
          <w:tcPr/>
          <w:p>
            <w:pPr>
              <w:pStyle w:val="Compact"/>
            </w:pPr>
            <w:r>
              <w:t xml:space="preserve">ReorgMf</w:t>
            </w:r>
          </w:p>
        </w:tc>
        <w:tc>
          <w:tcPr/>
          <w:p>
            <w:pPr>
              <w:pStyle w:val="Compact"/>
            </w:pPr>
          </w:p>
        </w:tc>
      </w:tr>
      <w:tr>
        <w:tc>
          <w:tcPr/>
          <w:p>
            <w:pPr>
              <w:pStyle w:val="Compact"/>
            </w:pPr>
            <w:r>
              <w:t xml:space="preserve">19</w:t>
            </w:r>
          </w:p>
        </w:tc>
        <w:tc>
          <w:tcPr/>
          <w:p>
            <w:pPr>
              <w:pStyle w:val="Compact"/>
            </w:pPr>
            <w:r>
              <w:t xml:space="preserve">Копировать файл документов</w:t>
            </w:r>
          </w:p>
        </w:tc>
        <w:tc>
          <w:tcPr/>
          <w:p>
            <w:pPr>
              <w:pStyle w:val="Compact"/>
            </w:pPr>
            <w:r>
              <w:t xml:space="preserve">CopyMf</w:t>
            </w:r>
          </w:p>
        </w:tc>
        <w:tc>
          <w:tcPr/>
          <w:p>
            <w:pPr>
              <w:pStyle w:val="Compact"/>
            </w:pPr>
            <w:r>
              <w:t xml:space="preserve">FileName, где: FileName - полное имя выходного файла</w:t>
            </w:r>
          </w:p>
        </w:tc>
        <w:tc>
          <w:tcPr/>
          <w:p>
            <w:pPr>
              <w:pStyle w:val="Compact"/>
            </w:pPr>
            <w:r>
              <w:t xml:space="preserve">CopyMf c:\irbiswrk\ibis.bkp</w:t>
            </w:r>
          </w:p>
        </w:tc>
        <w:tc>
          <w:tcPr/>
          <w:p>
            <w:pPr>
              <w:pStyle w:val="Compact"/>
            </w:pPr>
            <w:r>
              <w:t xml:space="preserve">В Администраторе-клиент команда не поддерживается</w:t>
            </w:r>
          </w:p>
        </w:tc>
      </w:tr>
      <w:tr>
        <w:tc>
          <w:tcPr/>
          <w:p>
            <w:pPr>
              <w:pStyle w:val="Compact"/>
            </w:pPr>
            <w:r>
              <w:t xml:space="preserve">20</w:t>
            </w:r>
          </w:p>
        </w:tc>
        <w:tc>
          <w:tcPr/>
          <w:p>
            <w:pPr>
              <w:pStyle w:val="Compact"/>
            </w:pPr>
            <w:r>
              <w:t xml:space="preserve">Восстановить файл документов</w:t>
            </w:r>
          </w:p>
        </w:tc>
        <w:tc>
          <w:tcPr/>
          <w:p>
            <w:pPr>
              <w:pStyle w:val="Compact"/>
            </w:pPr>
            <w:r>
              <w:t xml:space="preserve">RestoreMf</w:t>
            </w:r>
          </w:p>
        </w:tc>
        <w:tc>
          <w:tcPr/>
          <w:p>
            <w:pPr>
              <w:pStyle w:val="Compact"/>
            </w:pPr>
            <w:r>
              <w:t xml:space="preserve">FileName, где: FileName - полное имя исходного файла</w:t>
            </w:r>
          </w:p>
        </w:tc>
        <w:tc>
          <w:tcPr/>
          <w:p>
            <w:pPr>
              <w:pStyle w:val="Compact"/>
            </w:pPr>
            <w:r>
              <w:t xml:space="preserve">RestoreMf c:\irbiswrk\ibis.bkp</w:t>
            </w:r>
          </w:p>
        </w:tc>
        <w:tc>
          <w:tcPr/>
          <w:p>
            <w:pPr>
              <w:pStyle w:val="Compact"/>
            </w:pPr>
            <w:r>
              <w:t xml:space="preserve">В Администраторе-клиент команда не поддерживается</w:t>
            </w:r>
          </w:p>
        </w:tc>
      </w:tr>
      <w:tr>
        <w:tc>
          <w:tcPr/>
          <w:p>
            <w:pPr>
              <w:pStyle w:val="Compact"/>
            </w:pPr>
            <w:r>
              <w:t xml:space="preserve">21</w:t>
            </w:r>
          </w:p>
        </w:tc>
        <w:tc>
          <w:tcPr/>
          <w:p>
            <w:pPr>
              <w:pStyle w:val="Compact"/>
            </w:pPr>
            <w:r>
              <w:t xml:space="preserve">Диагностика файла документов</w:t>
            </w:r>
          </w:p>
        </w:tc>
        <w:tc>
          <w:tcPr/>
          <w:p>
            <w:pPr>
              <w:pStyle w:val="Compact"/>
            </w:pPr>
            <w:r>
              <w:t xml:space="preserve">DIAGNOSMF</w:t>
            </w:r>
          </w:p>
        </w:tc>
        <w:tc>
          <w:tcPr/>
          <w:p>
            <w:pPr>
              <w:pStyle w:val="Compact"/>
            </w:pPr>
            <w:r>
              <w:t xml:space="preserve">MfnFrom, MfnTo,[0|1],[0|1],[0|1],[0|1],[0|1]</w:t>
            </w:r>
          </w:p>
        </w:tc>
        <w:tc>
          <w:tcPr/>
          <w:p>
            <w:pPr>
              <w:pStyle w:val="Compact"/>
            </w:pPr>
          </w:p>
        </w:tc>
        <w:tc>
          <w:tcPr/>
          <w:p>
            <w:pPr>
              <w:pStyle w:val="Compact"/>
            </w:pPr>
            <w:r>
              <w:t xml:space="preserve">В Администраторе-клиент команда не поддерживается. Параметры с четвертого по седьмой имеют смысл, если третий параметр принимает значение 1</w:t>
            </w:r>
          </w:p>
        </w:tc>
      </w:tr>
      <w:tr>
        <w:tc>
          <w:tcPr/>
          <w:p>
            <w:pPr>
              <w:pStyle w:val="Compact"/>
            </w:pPr>
            <w:r>
              <w:t xml:space="preserve">22</w:t>
            </w:r>
          </w:p>
        </w:tc>
        <w:tc>
          <w:tcPr/>
          <w:p>
            <w:pPr>
              <w:pStyle w:val="Compact"/>
            </w:pPr>
            <w:r>
              <w:t xml:space="preserve">Диагностика файла словаря</w:t>
            </w:r>
          </w:p>
        </w:tc>
        <w:tc>
          <w:tcPr/>
          <w:p>
            <w:pPr>
              <w:pStyle w:val="Compact"/>
            </w:pPr>
            <w:r>
              <w:t xml:space="preserve">DIAGNOSIF</w:t>
            </w:r>
          </w:p>
        </w:tc>
        <w:tc>
          <w:tcPr/>
          <w:p>
            <w:pPr>
              <w:pStyle w:val="Compact"/>
            </w:pPr>
            <w:r>
              <w:t xml:space="preserve">нет</w:t>
            </w:r>
          </w:p>
        </w:tc>
        <w:tc>
          <w:tcPr/>
          <w:p>
            <w:pPr>
              <w:pStyle w:val="Compact"/>
            </w:pPr>
            <w:r>
              <w:t xml:space="preserve">DIAGNOSIF</w:t>
            </w:r>
          </w:p>
        </w:tc>
        <w:tc>
          <w:tcPr/>
          <w:p>
            <w:pPr>
              <w:pStyle w:val="Compact"/>
            </w:pPr>
            <w:r>
              <w:t xml:space="preserve">В Администраторе-клиент команда не поддерживается.</w:t>
            </w:r>
          </w:p>
        </w:tc>
      </w:tr>
      <w:tr>
        <w:tc>
          <w:tcPr/>
          <w:p>
            <w:pPr>
              <w:pStyle w:val="Compact"/>
            </w:pPr>
            <w:r>
              <w:t xml:space="preserve">23</w:t>
            </w:r>
          </w:p>
        </w:tc>
        <w:tc>
          <w:tcPr/>
          <w:p>
            <w:pPr>
              <w:pStyle w:val="Compact"/>
            </w:pPr>
            <w:r>
              <w:t xml:space="preserve">Установка режима игнорирования ошибок (см. Примеч.)</w:t>
            </w:r>
          </w:p>
        </w:tc>
        <w:tc>
          <w:tcPr/>
          <w:p>
            <w:pPr>
              <w:pStyle w:val="Compact"/>
            </w:pPr>
            <w:r>
              <w:t xml:space="preserve">SILENCE</w:t>
            </w:r>
          </w:p>
        </w:tc>
        <w:tc>
          <w:tcPr/>
          <w:p>
            <w:pPr>
              <w:pStyle w:val="Compact"/>
            </w:pPr>
            <w:r>
              <w:t xml:space="preserve">нет</w:t>
            </w:r>
          </w:p>
        </w:tc>
        <w:tc>
          <w:tcPr/>
          <w:p>
            <w:pPr>
              <w:pStyle w:val="Compact"/>
            </w:pPr>
            <w:r>
              <w:t xml:space="preserve">SILENCE</w:t>
            </w:r>
          </w:p>
        </w:tc>
        <w:tc>
          <w:tcPr/>
          <w:p>
            <w:pPr>
              <w:pStyle w:val="Compact"/>
            </w:pPr>
            <w:r>
              <w:t xml:space="preserve">Пакетное задание продолжает выполняться при ошибочном завершении очередной команды</w:t>
            </w:r>
          </w:p>
        </w:tc>
      </w:tr>
      <w:tr>
        <w:tc>
          <w:tcPr/>
          <w:p>
            <w:pPr>
              <w:pStyle w:val="Compact"/>
            </w:pPr>
            <w:r>
              <w:t xml:space="preserve">24</w:t>
            </w:r>
          </w:p>
        </w:tc>
        <w:tc>
          <w:tcPr/>
          <w:p>
            <w:pPr>
              <w:pStyle w:val="Compact"/>
            </w:pPr>
            <w:r>
              <w:t xml:space="preserve">Выполнить глобальную корректировку</w:t>
            </w:r>
          </w:p>
        </w:tc>
        <w:tc>
          <w:tcPr/>
          <w:p>
            <w:pPr>
              <w:pStyle w:val="Compact"/>
            </w:pPr>
            <w:r>
              <w:t xml:space="preserve">GLOBAL</w:t>
            </w:r>
          </w:p>
        </w:tc>
        <w:tc>
          <w:tcPr/>
          <w:p>
            <w:pPr>
              <w:pStyle w:val="Compact"/>
            </w:pPr>
            <w:r>
              <w:t xml:space="preserve">Gblname,mfnfrom,mfnto,[0|1],[0|1],[0|1],Filename,query</w:t>
            </w:r>
          </w:p>
        </w:tc>
        <w:tc>
          <w:tcPr/>
          <w:p>
            <w:pPr>
              <w:pStyle w:val="Compact"/>
            </w:pPr>
            <w:r>
              <w:t xml:space="preserve">GLOBAL C:\irbiswrk\test.gbl,,,0,0,0,C:\irbiswrk\111.txt,”K=автомат</w:t>
            </w:r>
            <w:r>
              <w:t xml:space="preserve">$”                  |                                                                                                                                                                                                                                                                                                                                                                      |
    | 25  | Установить интервал опроса состояния БД (в сек.)                                         | AUTOASK         | NN Интервал в секундах. Если задается 0 – опрос состояния БД не выполняется.                                                                                                                                                                                                                                                                                                                                                                                                                                                                                                                                                                                                                                                                                                                                                                                                                                                                                                                             | AUTOASK 0                                                                                 | параметр в INI-файл (irbisa.ini) AUTOASKINTERVAL                                                                                                                                                                                                                                                                                                                     |
    | 26  | Установить монопольную блокировку БД                                                     | LOCKDB          | нет                                                                                                                                                                                                                                                                                                                                                                                                                                                                                                                                                                                                                                                                                                                                                                                                                                                                                                                                                                                                      | LOCKDB                                                                                    | В Администраторе-клиент команда не поддерживается                                                                                                                                                                                                                                                                                                                    |
    | 27  | Завершить работу АРМа «Администратор»                                                    | Exit            | FileName , где: FileName – путь и имя файла, куда выводится протокол                                                                                                                                                                                                                                                                                                                                                                                                                                                                                                                                                                                                                                                                                                                                                                                                                                                                                                                                     | Exit c:\\irbiswrk\\protocol.txt                                                           |                                                                                                                                                                                                                                                                                                                                                                      |
    | 28  | Выполнить поиск                                                                          | SEARCH          | SEXP_DIR, MFNFrom, MFNTО,SEXP_SEQ,JUMP&lt;ul&gt;&lt;li&gt;SEXP_DIR – поисковое выражение для прямого поиска на языке запросов ИРБИС (может быть пустым)&lt;li&gt;MFNFrom – начальное значение диапазона MFN для последовательного поиска (по умолчанию – 1)&lt;li&gt;MFNTo – конечное значение диапазона MFN для последовательного поиска (по умолчанию – максимальный MFN БД)&lt;li&gt;SEXP_SEQ – поисковое выражение для уточняющего последовательного поиска(может быть пустым)&lt;li&gt;JUMP – количество последующих пакетных команд, которые должны быть пропущены в случае нулевого результата поиска (по умолчанию – 0)                                                                                                                                                                                                                                                                                                                                                                                                              | SEARCH “K=противопожарн$</w:t>
            </w:r>
            <w:r>
              <w:t xml:space="preserve">” * “K=оборудован$”,,,p(v10),2</w:t>
            </w:r>
          </w:p>
        </w:tc>
        <w:tc>
          <w:tcPr/>
          <w:p>
            <w:pPr>
              <w:pStyle w:val="Compact"/>
            </w:pPr>
            <w:r>
              <w:t xml:space="preserve">В серверном Администраторе команда не поддерживается. Команда устанавливает контекст работы: РЕЗУЛЬТАТ ПОИСКА, т.е для последующих команд – таких как EXPORTDB, COPYDB, GLOBAL, PRINT, STAT,STATF – в качестве исходных документов будет использоваться результат поиска. Для того чтобы переключить контекст работы на БД ЦЕЛИКОМ, необходимо задать команду OPENDB</w:t>
            </w:r>
          </w:p>
        </w:tc>
      </w:tr>
      <w:tr>
        <w:tc>
          <w:tcPr/>
          <w:p>
            <w:pPr>
              <w:pStyle w:val="Compact"/>
            </w:pPr>
            <w:r>
              <w:t xml:space="preserve">29</w:t>
            </w:r>
          </w:p>
        </w:tc>
        <w:tc>
          <w:tcPr/>
          <w:p>
            <w:pPr>
              <w:pStyle w:val="Compact"/>
            </w:pPr>
            <w:r>
              <w:t xml:space="preserve">Вывести документы на печать (на бумагу, в файл, на E-mail)</w:t>
            </w:r>
          </w:p>
        </w:tc>
        <w:tc>
          <w:tcPr/>
          <w:p>
            <w:pPr>
              <w:pStyle w:val="Compact"/>
            </w:pPr>
            <w:r>
              <w:t xml:space="preserve">PRINT</w:t>
            </w:r>
          </w:p>
        </w:tc>
        <w:tc>
          <w:tcPr/>
          <w:p>
            <w:pPr>
              <w:pStyle w:val="Compact"/>
            </w:pPr>
            <w:r>
              <w:t xml:space="preserve">[0|1],FormName,mfnfrom,mfnto,header1/header2/header3,modefield,[0|1/FileName|2/E-mail/Subject]</w:t>
            </w:r>
          </w:p>
        </w:tc>
        <w:tc>
          <w:tcPr/>
          <w:p>
            <w:pPr>
              <w:pStyle w:val="Compact"/>
            </w:pPr>
            <w:r>
              <w:t xml:space="preserve">PRINT 1,TABIUW,,,Заголовок 1/Заголовок 2/Заголовок 3,</w:t>
            </w:r>
            <w:r>
              <w:rPr>
                <w:vertAlign w:val="superscript"/>
              </w:rPr>
              <w:t xml:space="preserve">A2000/101</w:t>
            </w:r>
            <w:r>
              <w:t xml:space="preserve">BАБ,2/alio@gpntb.ru/Отчет</w:t>
            </w:r>
          </w:p>
        </w:tc>
        <w:tc>
          <w:tcPr/>
          <w:p>
            <w:pPr>
              <w:pStyle w:val="Compact"/>
            </w:pPr>
            <w:r>
              <w:t xml:space="preserve">В серверном Администраторе команда не поддерживается</w:t>
            </w:r>
          </w:p>
        </w:tc>
      </w:tr>
      <w:tr>
        <w:tc>
          <w:tcPr/>
          <w:p>
            <w:pPr>
              <w:pStyle w:val="Compact"/>
            </w:pPr>
            <w:r>
              <w:t xml:space="preserve">30</w:t>
            </w:r>
          </w:p>
        </w:tc>
        <w:tc>
          <w:tcPr/>
          <w:p>
            <w:pPr>
              <w:pStyle w:val="Compact"/>
            </w:pPr>
            <w:r>
              <w:t xml:space="preserve">Выполнить задание на статистику и вывести результат (на бумагу, в файл, на E-mail)</w:t>
            </w:r>
          </w:p>
        </w:tc>
        <w:tc>
          <w:tcPr/>
          <w:p>
            <w:pPr>
              <w:pStyle w:val="Compact"/>
            </w:pPr>
            <w:r>
              <w:t xml:space="preserve">STAT</w:t>
            </w:r>
          </w:p>
        </w:tc>
        <w:tc>
          <w:tcPr/>
          <w:p>
            <w:pPr>
              <w:pStyle w:val="Compact"/>
            </w:pPr>
            <w:r>
              <w:t xml:space="preserve">StatList,mfnfrom,mfnto,[0|1/FileName|2/E-mail/Subject]</w:t>
            </w:r>
          </w:p>
        </w:tc>
        <w:tc>
          <w:tcPr/>
          <w:p>
            <w:pPr>
              <w:pStyle w:val="Compact"/>
            </w:pPr>
            <w:r>
              <w:t xml:space="preserve">STAT 900^C|”(v102/)”/3/200/2,,,1/c:\irbiswrk\stat.txt</w:t>
            </w:r>
          </w:p>
        </w:tc>
        <w:tc>
          <w:tcPr/>
          <w:p>
            <w:pPr>
              <w:pStyle w:val="Compact"/>
            </w:pPr>
            <w:r>
              <w:t xml:space="preserve">В серверном Администраторе команда не поддерживается.</w:t>
            </w:r>
          </w:p>
        </w:tc>
      </w:tr>
      <w:tr>
        <w:tc>
          <w:tcPr/>
          <w:p>
            <w:pPr>
              <w:pStyle w:val="Compact"/>
            </w:pPr>
            <w:r>
              <w:t xml:space="preserve">31</w:t>
            </w:r>
          </w:p>
        </w:tc>
        <w:tc>
          <w:tcPr/>
          <w:p>
            <w:pPr>
              <w:pStyle w:val="Compact"/>
            </w:pPr>
            <w:r>
              <w:t xml:space="preserve">Создать выходную статистическую форму и вывести результат (на бумагу, в файл, на E-mail)</w:t>
            </w:r>
          </w:p>
        </w:tc>
        <w:tc>
          <w:tcPr/>
          <w:p>
            <w:pPr>
              <w:pStyle w:val="Compact"/>
            </w:pPr>
            <w:r>
              <w:t xml:space="preserve">STATF</w:t>
            </w:r>
          </w:p>
        </w:tc>
        <w:tc>
          <w:tcPr/>
          <w:p>
            <w:pPr>
              <w:pStyle w:val="Compact"/>
            </w:pPr>
            <w:r>
              <w:t xml:space="preserve">StatForm,modefield,mfnfrom,mfnto,[0|1/FileName|2/E-mail/Subject]</w:t>
            </w:r>
          </w:p>
        </w:tc>
        <w:tc>
          <w:tcPr/>
          <w:p>
            <w:pPr>
              <w:pStyle w:val="Compact"/>
            </w:pPr>
            <w:r>
              <w:t xml:space="preserve">STATF Form3,</w:t>
            </w:r>
            <w:r>
              <w:rPr>
                <w:vertAlign w:val="superscript"/>
              </w:rPr>
              <w:t xml:space="preserve">A20120101</w:t>
            </w:r>
            <w:r>
              <w:t xml:space="preserve">B20131231,,,0</w:t>
            </w:r>
          </w:p>
        </w:tc>
        <w:tc>
          <w:tcPr/>
          <w:p>
            <w:pPr>
              <w:pStyle w:val="Compact"/>
            </w:pPr>
            <w:r>
              <w:t xml:space="preserve">В серверном Администраторе команда не поддерживается</w:t>
            </w:r>
          </w:p>
        </w:tc>
      </w:tr>
    </w:tbl>
    <w:p>
      <w:pPr>
        <w:pStyle w:val="BodyText"/>
      </w:pPr>
      <w:r>
        <w:t xml:space="preserve">Следует отметить, что предлагаемый список пакетных команд для АРМа Администратор-клиент (с учетом таких команд, как SEARCH – поиск, PRINT – печать, STAT – статистика, STATF - стат.формы) превращает его по функциональности в ПАКЕТНЫЙ АРМ Каталогизатор.</w:t>
      </w:r>
    </w:p>
    <w:bookmarkEnd w:id="113"/>
    <w:bookmarkStart w:id="114" w:name="Xafdb5052696085e63ae63087c68d74a90904cd3"/>
    <w:p>
      <w:pPr>
        <w:pStyle w:val="Heading2"/>
      </w:pPr>
      <w:r>
        <w:t xml:space="preserve">Рекомендации по восстановлению БД в случае ее разрушения</w:t>
      </w:r>
    </w:p>
    <w:p>
      <w:pPr>
        <w:pStyle w:val="FirstParagraph"/>
      </w:pPr>
      <w:r>
        <w:t xml:space="preserve">Разрушение или порча БД может быть следствием лишь технических аварий (отключение питания во время выполнения ответственных операций, сбои устройств и т.п.).</w:t>
      </w:r>
    </w:p>
    <w:p>
      <w:pPr>
        <w:pStyle w:val="BodyText"/>
      </w:pPr>
      <w:r>
        <w:t xml:space="preserve">В таких случаях - т.е. когда обнаруживается нештатная работа БД - надо сначала попытаться восстановить cловарь (инвертированный файл) базы данных, выполнив режим СОЗДАТЬ СЛОВАРЬ ЗАНОВО.</w:t>
      </w:r>
    </w:p>
    <w:p>
      <w:pPr>
        <w:pStyle w:val="BodyText"/>
      </w:pPr>
      <w:r>
        <w:t xml:space="preserve">Если это не приводит к желаемому результату - база данных остается недоброкачественной - необходимо последовательно выполнить следующие действия:</w:t>
      </w:r>
      <w:r>
        <w:t xml:space="preserve"> </w:t>
      </w:r>
      <w:r>
        <w:t xml:space="preserve">* выполнить режим ВОССТАНОВИТЬ ФАЙЛ ДОКУМЕНТОВ, пользуясь актуальной (последней) копией файла документов (полученной до аварии с помощью режима КОПИРОВАТЬ ФАЙЛ ДОКУМЕНТОВ);</w:t>
      </w:r>
      <w:r>
        <w:t xml:space="preserve"> </w:t>
      </w:r>
      <w:r>
        <w:t xml:space="preserve">* выполнить режим СОЗДАТЬ СЛОВАРЬ ЗАНОВО.</w:t>
      </w:r>
    </w:p>
    <w:p>
      <w:pPr>
        <w:pStyle w:val="BodyText"/>
      </w:pPr>
      <w:r>
        <w:t xml:space="preserve">Если авария такова, что базу данных не удается даже установить в качестве текущей (с помощью режима ОТКРЫТЬ в АРМе «Администратор»), необходимо создать новую базу данных с тем же именем (с помощью режима НОВАЯ), а затем выполнить действия, описанные выше.</w:t>
      </w:r>
    </w:p>
    <w:p>
      <w:pPr>
        <w:pStyle w:val="BodyText"/>
      </w:pPr>
      <w:r>
        <w:t xml:space="preserve">Не исключены технические аварии, которые приводят к порче собственно системы (программных и параметрических файлов). В этом случае следует начать с действий по установке системы с дистрибутивного материала.</w:t>
      </w:r>
    </w:p>
    <w:bookmarkEnd w:id="114"/>
    <w:bookmarkStart w:id="115" w:name="профиль-арма-администратор-серверный"/>
    <w:p>
      <w:pPr>
        <w:pStyle w:val="Heading2"/>
      </w:pPr>
      <w:r>
        <w:t xml:space="preserve">Профиль АРМа Администратор-Серверный</w:t>
      </w:r>
    </w:p>
    <w:p>
      <w:pPr>
        <w:pStyle w:val="FirstParagraph"/>
      </w:pPr>
      <w:r>
        <w:t xml:space="preserve">Параметры настройки АРМа Администратор-Серверный</w:t>
      </w:r>
    </w:p>
    <w:p>
      <w:pPr>
        <w:pStyle w:val="BodyText"/>
      </w:pPr>
      <w:r>
        <w:t xml:space="preserve">Параметры файла IRBISA.ini (по алфавиту).</w:t>
      </w:r>
    </w:p>
    <w:p>
      <w:pPr>
        <w:pStyle w:val="BodyText"/>
      </w:pPr>
      <w:r>
        <w:t xml:space="preserve">Сегмент: MAIN</w:t>
      </w:r>
    </w:p>
    <w:p>
      <w:pPr>
        <w:pStyle w:val="BodyText"/>
      </w:pPr>
      <w:r>
        <w:t xml:space="preserve">Использование: Администратор серверный</w:t>
      </w:r>
    </w:p>
    <w:tbl>
      <w:tblPr>
        <w:tblStyle w:val="Table"/>
        <w:tblW w:type="pct" w:w="5000"/>
        <w:tblLayout w:type="fixed"/>
        <w:tblLook w:firstRow="1" w:lastRow="0" w:firstColumn="0" w:lastColumn="0" w:noHBand="0" w:noVBand="0" w:val="0020"/>
      </w:tblPr>
      <w:tblGrid>
        <w:gridCol w:w="3168"/>
        <w:gridCol w:w="1584"/>
        <w:gridCol w:w="1584"/>
        <w:gridCol w:w="1584"/>
      </w:tblGrid>
      <w:tr>
        <w:trPr>
          <w:tblHeader w:val="on"/>
        </w:trPr>
        <w:tc>
          <w:tcPr/>
          <w:p>
            <w:pPr>
              <w:pStyle w:val="Compact"/>
              <w:jc w:val="right"/>
            </w:pPr>
            <w:r>
              <w:t xml:space="preserve">№</w:t>
            </w:r>
          </w:p>
        </w:tc>
        <w:tc>
          <w:tcPr/>
          <w:p>
            <w:pPr>
              <w:pStyle w:val="Compact"/>
            </w:pPr>
            <w:r>
              <w:t xml:space="preserve">Имя</w:t>
            </w:r>
          </w:p>
        </w:tc>
        <w:tc>
          <w:tcPr/>
          <w:p>
            <w:pPr>
              <w:pStyle w:val="Compact"/>
            </w:pPr>
            <w:r>
              <w:t xml:space="preserve">Значение</w:t>
            </w:r>
          </w:p>
        </w:tc>
        <w:tc>
          <w:tcPr/>
          <w:p>
            <w:pPr>
              <w:pStyle w:val="Compact"/>
            </w:pPr>
            <w:r>
              <w:t xml:space="preserve">Назначение</w:t>
            </w:r>
          </w:p>
        </w:tc>
      </w:tr>
      <w:tr>
        <w:tc>
          <w:tcPr/>
          <w:p>
            <w:pPr>
              <w:pStyle w:val="Compact"/>
              <w:jc w:val="right"/>
            </w:pPr>
            <w:r>
              <w:t xml:space="preserve">1</w:t>
            </w:r>
          </w:p>
        </w:tc>
        <w:tc>
          <w:tcPr/>
          <w:p>
            <w:pPr>
              <w:pStyle w:val="Compact"/>
            </w:pPr>
            <w:r>
              <w:t xml:space="preserve">#MASTER</w:t>
            </w:r>
          </w:p>
        </w:tc>
        <w:tc>
          <w:tcPr/>
          <w:p>
            <w:pPr>
              <w:pStyle w:val="Compact"/>
            </w:pPr>
            <w:r>
              <w:t xml:space="preserve">MASTERKEY</w:t>
            </w:r>
          </w:p>
        </w:tc>
        <w:tc>
          <w:tcPr/>
          <w:p>
            <w:pPr>
              <w:pStyle w:val="Compact"/>
            </w:pPr>
          </w:p>
        </w:tc>
      </w:tr>
      <w:tr>
        <w:tc>
          <w:tcPr/>
          <w:p>
            <w:pPr>
              <w:pStyle w:val="Compact"/>
              <w:jc w:val="right"/>
            </w:pPr>
            <w:r>
              <w:t xml:space="preserve">2</w:t>
            </w:r>
          </w:p>
        </w:tc>
        <w:tc>
          <w:tcPr/>
          <w:p>
            <w:pPr>
              <w:pStyle w:val="Compact"/>
            </w:pPr>
            <w:r>
              <w:t xml:space="preserve">ACTABPATH</w:t>
            </w:r>
          </w:p>
        </w:tc>
        <w:tc>
          <w:tcPr/>
          <w:p>
            <w:pPr>
              <w:pStyle w:val="Compact"/>
            </w:pPr>
            <w:r>
              <w:t xml:space="preserve">isisacw</w:t>
            </w:r>
          </w:p>
        </w:tc>
        <w:tc>
          <w:tcPr/>
          <w:p>
            <w:pPr>
              <w:pStyle w:val="Compact"/>
            </w:pPr>
            <w:r>
              <w:t xml:space="preserve">Путь к системной таблице ISISAC.TAB</w:t>
            </w:r>
          </w:p>
        </w:tc>
      </w:tr>
      <w:tr>
        <w:tc>
          <w:tcPr/>
          <w:p>
            <w:pPr>
              <w:pStyle w:val="Compact"/>
              <w:jc w:val="right"/>
            </w:pPr>
            <w:r>
              <w:t xml:space="preserve">3</w:t>
            </w:r>
          </w:p>
        </w:tc>
        <w:tc>
          <w:tcPr/>
          <w:p>
            <w:pPr>
              <w:pStyle w:val="Compact"/>
            </w:pPr>
            <w:r>
              <w:t xml:space="preserve">ActuaLIFItem</w:t>
            </w:r>
          </w:p>
        </w:tc>
        <w:tc>
          <w:tcPr/>
          <w:p>
            <w:pPr>
              <w:pStyle w:val="Compact"/>
            </w:pPr>
            <w:r>
              <w:t xml:space="preserve">1</w:t>
            </w:r>
          </w:p>
        </w:tc>
        <w:tc>
          <w:tcPr/>
          <w:p>
            <w:pPr>
              <w:pStyle w:val="Compact"/>
            </w:pPr>
            <w:r>
              <w:t xml:space="preserve">Доступность режима: Актуализация – Актуализировать словарь</w:t>
            </w:r>
          </w:p>
        </w:tc>
      </w:tr>
      <w:tr>
        <w:tc>
          <w:tcPr/>
          <w:p>
            <w:pPr>
              <w:pStyle w:val="Compact"/>
              <w:jc w:val="right"/>
            </w:pPr>
            <w:r>
              <w:t xml:space="preserve">4</w:t>
            </w:r>
          </w:p>
        </w:tc>
        <w:tc>
          <w:tcPr/>
          <w:p>
            <w:pPr>
              <w:pStyle w:val="Compact"/>
            </w:pPr>
            <w:r>
              <w:t xml:space="preserve">ActuaLItem</w:t>
            </w:r>
          </w:p>
        </w:tc>
        <w:tc>
          <w:tcPr/>
          <w:p>
            <w:pPr>
              <w:pStyle w:val="Compact"/>
            </w:pPr>
            <w:r>
              <w:t xml:space="preserve">1</w:t>
            </w:r>
          </w:p>
        </w:tc>
        <w:tc>
          <w:tcPr/>
          <w:p>
            <w:pPr>
              <w:pStyle w:val="Compact"/>
            </w:pPr>
            <w:r>
              <w:t xml:space="preserve">Доступность режима: Актуализация</w:t>
            </w:r>
          </w:p>
        </w:tc>
      </w:tr>
      <w:tr>
        <w:tc>
          <w:tcPr/>
          <w:p>
            <w:pPr>
              <w:pStyle w:val="Compact"/>
              <w:jc w:val="right"/>
            </w:pPr>
            <w:r>
              <w:t xml:space="preserve">5</w:t>
            </w:r>
          </w:p>
        </w:tc>
        <w:tc>
          <w:tcPr/>
          <w:p>
            <w:pPr>
              <w:pStyle w:val="Compact"/>
            </w:pPr>
            <w:r>
              <w:t xml:space="preserve">AutoaskingItem</w:t>
            </w:r>
          </w:p>
        </w:tc>
        <w:tc>
          <w:tcPr/>
          <w:p>
            <w:pPr>
              <w:pStyle w:val="Compact"/>
            </w:pPr>
            <w:r>
              <w:t xml:space="preserve">1</w:t>
            </w:r>
          </w:p>
        </w:tc>
        <w:tc>
          <w:tcPr/>
          <w:p>
            <w:pPr>
              <w:pStyle w:val="Compact"/>
            </w:pPr>
            <w:r>
              <w:t xml:space="preserve">Доступность режима: Опции – Автоматический опрос</w:t>
            </w:r>
          </w:p>
        </w:tc>
      </w:tr>
      <w:tr>
        <w:tc>
          <w:tcPr/>
          <w:p>
            <w:pPr>
              <w:pStyle w:val="Compact"/>
              <w:jc w:val="right"/>
            </w:pPr>
            <w:r>
              <w:t xml:space="preserve">6</w:t>
            </w:r>
          </w:p>
        </w:tc>
        <w:tc>
          <w:tcPr/>
          <w:p>
            <w:pPr>
              <w:pStyle w:val="Compact"/>
            </w:pPr>
            <w:r>
              <w:t xml:space="preserve">AUTOASKINTERVAL</w:t>
            </w:r>
          </w:p>
        </w:tc>
        <w:tc>
          <w:tcPr/>
          <w:p>
            <w:pPr>
              <w:pStyle w:val="Compact"/>
            </w:pPr>
            <w:r>
              <w:t xml:space="preserve">nn</w:t>
            </w:r>
          </w:p>
        </w:tc>
        <w:tc>
          <w:tcPr/>
          <w:p>
            <w:pPr>
              <w:pStyle w:val="Compact"/>
            </w:pPr>
            <w:r>
              <w:t xml:space="preserve">Интервал автоматического опроса состояния текущей БД в секундах (по умолчанию - 30). AUTOASK nn, где nn - значение интервала в секундах (чтобы отключить автоматический опрос необходимо задать 0)</w:t>
            </w:r>
          </w:p>
        </w:tc>
      </w:tr>
      <w:tr>
        <w:tc>
          <w:tcPr/>
          <w:p>
            <w:pPr>
              <w:pStyle w:val="Compact"/>
              <w:jc w:val="right"/>
            </w:pPr>
            <w:r>
              <w:t xml:space="preserve">7</w:t>
            </w:r>
          </w:p>
        </w:tc>
        <w:tc>
          <w:tcPr/>
          <w:p>
            <w:pPr>
              <w:pStyle w:val="Compact"/>
            </w:pPr>
            <w:r>
              <w:t xml:space="preserve">BATCHFILE</w:t>
            </w:r>
          </w:p>
        </w:tc>
        <w:tc>
          <w:tcPr/>
          <w:p>
            <w:pPr>
              <w:pStyle w:val="Compact"/>
            </w:pPr>
          </w:p>
        </w:tc>
        <w:tc>
          <w:tcPr/>
          <w:p>
            <w:pPr>
              <w:pStyle w:val="Compact"/>
            </w:pPr>
            <w:r>
              <w:t xml:space="preserve">Имя пакетного задания, которое начинается автоматически после запуска АРМа «Администратор». Указывается полное имя (с путем) файла пакетного задания</w:t>
            </w:r>
          </w:p>
        </w:tc>
      </w:tr>
      <w:tr>
        <w:tc>
          <w:tcPr/>
          <w:p>
            <w:pPr>
              <w:pStyle w:val="Compact"/>
              <w:jc w:val="right"/>
            </w:pPr>
            <w:r>
              <w:t xml:space="preserve">8</w:t>
            </w:r>
          </w:p>
        </w:tc>
        <w:tc>
          <w:tcPr/>
          <w:p>
            <w:pPr>
              <w:pStyle w:val="Compact"/>
            </w:pPr>
            <w:r>
              <w:t xml:space="preserve">ClearDBItem</w:t>
            </w:r>
          </w:p>
        </w:tc>
        <w:tc>
          <w:tcPr/>
          <w:p>
            <w:pPr>
              <w:pStyle w:val="Compact"/>
            </w:pPr>
            <w:r>
              <w:t xml:space="preserve">1</w:t>
            </w:r>
          </w:p>
        </w:tc>
        <w:tc>
          <w:tcPr/>
          <w:p>
            <w:pPr>
              <w:pStyle w:val="Compact"/>
            </w:pPr>
            <w:r>
              <w:t xml:space="preserve">Доступность режима: База данных – Опустошить</w:t>
            </w:r>
          </w:p>
        </w:tc>
      </w:tr>
      <w:tr>
        <w:tc>
          <w:tcPr/>
          <w:p>
            <w:pPr>
              <w:pStyle w:val="Compact"/>
              <w:jc w:val="right"/>
            </w:pPr>
            <w:r>
              <w:t xml:space="preserve">9</w:t>
            </w:r>
          </w:p>
        </w:tc>
        <w:tc>
          <w:tcPr/>
          <w:p>
            <w:pPr>
              <w:pStyle w:val="Compact"/>
            </w:pPr>
            <w:r>
              <w:t xml:space="preserve">CloseDBItem</w:t>
            </w:r>
          </w:p>
        </w:tc>
        <w:tc>
          <w:tcPr/>
          <w:p>
            <w:pPr>
              <w:pStyle w:val="Compact"/>
            </w:pPr>
            <w:r>
              <w:t xml:space="preserve">1</w:t>
            </w:r>
          </w:p>
        </w:tc>
        <w:tc>
          <w:tcPr/>
          <w:p>
            <w:pPr>
              <w:pStyle w:val="Compact"/>
            </w:pPr>
            <w:r>
              <w:t xml:space="preserve">Доступность режима: База данных – Закрыть</w:t>
            </w:r>
          </w:p>
        </w:tc>
      </w:tr>
      <w:tr>
        <w:tc>
          <w:tcPr/>
          <w:p>
            <w:pPr>
              <w:pStyle w:val="Compact"/>
              <w:jc w:val="right"/>
            </w:pPr>
            <w:r>
              <w:t xml:space="preserve">10</w:t>
            </w:r>
          </w:p>
        </w:tc>
        <w:tc>
          <w:tcPr/>
          <w:p>
            <w:pPr>
              <w:pStyle w:val="Compact"/>
            </w:pPr>
            <w:r>
              <w:t xml:space="preserve">CopyDBItem</w:t>
            </w:r>
          </w:p>
        </w:tc>
        <w:tc>
          <w:tcPr/>
          <w:p>
            <w:pPr>
              <w:pStyle w:val="Compact"/>
            </w:pPr>
            <w:r>
              <w:t xml:space="preserve">1</w:t>
            </w:r>
          </w:p>
        </w:tc>
        <w:tc>
          <w:tcPr/>
          <w:p>
            <w:pPr>
              <w:pStyle w:val="Compact"/>
            </w:pPr>
            <w:r>
              <w:t xml:space="preserve">Доступность режима: База данных – Копировать</w:t>
            </w:r>
          </w:p>
        </w:tc>
      </w:tr>
      <w:tr>
        <w:tc>
          <w:tcPr/>
          <w:p>
            <w:pPr>
              <w:pStyle w:val="Compact"/>
              <w:jc w:val="right"/>
            </w:pPr>
            <w:r>
              <w:t xml:space="preserve">11</w:t>
            </w:r>
          </w:p>
        </w:tc>
        <w:tc>
          <w:tcPr/>
          <w:p>
            <w:pPr>
              <w:pStyle w:val="Compact"/>
            </w:pPr>
            <w:r>
              <w:t xml:space="preserve">CopyMfItem</w:t>
            </w:r>
          </w:p>
        </w:tc>
        <w:tc>
          <w:tcPr/>
          <w:p>
            <w:pPr>
              <w:pStyle w:val="Compact"/>
            </w:pPr>
            <w:r>
              <w:t xml:space="preserve">1</w:t>
            </w:r>
          </w:p>
        </w:tc>
        <w:tc>
          <w:tcPr/>
          <w:p>
            <w:pPr>
              <w:pStyle w:val="Compact"/>
            </w:pPr>
            <w:r>
              <w:t xml:space="preserve">Доступность режима: Сервис – Копировать файл документов</w:t>
            </w:r>
          </w:p>
        </w:tc>
      </w:tr>
      <w:tr>
        <w:tc>
          <w:tcPr/>
          <w:p>
            <w:pPr>
              <w:pStyle w:val="Compact"/>
              <w:jc w:val="right"/>
            </w:pPr>
            <w:r>
              <w:t xml:space="preserve">12</w:t>
            </w:r>
          </w:p>
        </w:tc>
        <w:tc>
          <w:tcPr/>
          <w:p>
            <w:pPr>
              <w:pStyle w:val="Compact"/>
            </w:pPr>
            <w:r>
              <w:t xml:space="preserve">COPYMNU</w:t>
            </w:r>
          </w:p>
        </w:tc>
        <w:tc>
          <w:tcPr/>
          <w:p>
            <w:pPr>
              <w:pStyle w:val="Compact"/>
            </w:pPr>
            <w:r>
              <w:t xml:space="preserve">FSTW.MNU</w:t>
            </w:r>
          </w:p>
        </w:tc>
        <w:tc>
          <w:tcPr/>
          <w:p>
            <w:pPr>
              <w:pStyle w:val="Compact"/>
            </w:pPr>
            <w:r>
              <w:t xml:space="preserve">Имя файла списка ТВП переформатирования для копирования</w:t>
            </w:r>
          </w:p>
        </w:tc>
      </w:tr>
      <w:tr>
        <w:tc>
          <w:tcPr/>
          <w:p>
            <w:pPr>
              <w:pStyle w:val="Compact"/>
              <w:jc w:val="right"/>
            </w:pPr>
            <w:r>
              <w:t xml:space="preserve">13</w:t>
            </w:r>
          </w:p>
        </w:tc>
        <w:tc>
          <w:tcPr/>
          <w:p>
            <w:pPr>
              <w:pStyle w:val="Compact"/>
            </w:pPr>
            <w:r>
              <w:t xml:space="preserve">CREATE_OLD_INVERTION_FILES</w:t>
            </w:r>
          </w:p>
        </w:tc>
        <w:tc>
          <w:tcPr/>
          <w:p>
            <w:pPr>
              <w:pStyle w:val="Compact"/>
            </w:pPr>
            <w:r>
              <w:t xml:space="preserve">1</w:t>
            </w:r>
          </w:p>
        </w:tc>
        <w:tc>
          <w:tcPr/>
          <w:p>
            <w:pPr>
              <w:pStyle w:val="Compact"/>
            </w:pPr>
            <w:r>
              <w:t xml:space="preserve">Использование фрагментации словаря БД. 1 (по умолчанию) – нет фрагментации; 0 – есть</w:t>
            </w:r>
          </w:p>
        </w:tc>
      </w:tr>
      <w:tr>
        <w:tc>
          <w:tcPr/>
          <w:p>
            <w:pPr>
              <w:pStyle w:val="Compact"/>
              <w:jc w:val="right"/>
            </w:pPr>
            <w:r>
              <w:t xml:space="preserve">14</w:t>
            </w:r>
          </w:p>
        </w:tc>
        <w:tc>
          <w:tcPr/>
          <w:p>
            <w:pPr>
              <w:pStyle w:val="Compact"/>
            </w:pPr>
            <w:r>
              <w:t xml:space="preserve">CurDBN</w:t>
            </w:r>
          </w:p>
        </w:tc>
        <w:tc>
          <w:tcPr/>
          <w:p>
            <w:pPr>
              <w:pStyle w:val="Compact"/>
            </w:pPr>
            <w:r>
              <w:t xml:space="preserve">IBIS</w:t>
            </w:r>
          </w:p>
        </w:tc>
        <w:tc>
          <w:tcPr/>
          <w:p>
            <w:pPr>
              <w:pStyle w:val="Compact"/>
            </w:pPr>
            <w:r>
              <w:t xml:space="preserve">База данных, открывающаяся по умолчанию</w:t>
            </w:r>
          </w:p>
        </w:tc>
      </w:tr>
      <w:tr>
        <w:tc>
          <w:tcPr/>
          <w:p>
            <w:pPr>
              <w:pStyle w:val="Compact"/>
              <w:jc w:val="right"/>
            </w:pPr>
            <w:r>
              <w:t xml:space="preserve">15</w:t>
            </w:r>
          </w:p>
        </w:tc>
        <w:tc>
          <w:tcPr/>
          <w:p>
            <w:pPr>
              <w:pStyle w:val="Compact"/>
            </w:pPr>
            <w:r>
              <w:t xml:space="preserve">DataBaseItem</w:t>
            </w:r>
          </w:p>
        </w:tc>
        <w:tc>
          <w:tcPr/>
          <w:p>
            <w:pPr>
              <w:pStyle w:val="Compact"/>
            </w:pPr>
            <w:r>
              <w:t xml:space="preserve">1</w:t>
            </w:r>
          </w:p>
        </w:tc>
        <w:tc>
          <w:tcPr/>
          <w:p>
            <w:pPr>
              <w:pStyle w:val="Compact"/>
            </w:pPr>
            <w:r>
              <w:t xml:space="preserve">Доступность режима: База данных</w:t>
            </w:r>
          </w:p>
        </w:tc>
      </w:tr>
      <w:tr>
        <w:tc>
          <w:tcPr/>
          <w:p>
            <w:pPr>
              <w:pStyle w:val="Compact"/>
              <w:jc w:val="right"/>
            </w:pPr>
            <w:r>
              <w:t xml:space="preserve">16</w:t>
            </w:r>
          </w:p>
        </w:tc>
        <w:tc>
          <w:tcPr/>
          <w:p>
            <w:pPr>
              <w:pStyle w:val="Compact"/>
            </w:pPr>
            <w:r>
              <w:t xml:space="preserve">DataPath</w:t>
            </w:r>
          </w:p>
        </w:tc>
        <w:tc>
          <w:tcPr/>
          <w:p>
            <w:pPr>
              <w:pStyle w:val="Compact"/>
            </w:pPr>
            <w:r>
              <w:t xml:space="preserve">.\DATAI\</w:t>
            </w:r>
          </w:p>
        </w:tc>
        <w:tc>
          <w:tcPr/>
          <w:p>
            <w:pPr>
              <w:pStyle w:val="Compact"/>
            </w:pPr>
            <w:r>
              <w:t xml:space="preserve">Путь к файлам со списками доступных БД</w:t>
            </w:r>
          </w:p>
        </w:tc>
      </w:tr>
      <w:tr>
        <w:tc>
          <w:tcPr/>
          <w:p>
            <w:pPr>
              <w:pStyle w:val="Compact"/>
              <w:jc w:val="right"/>
            </w:pPr>
            <w:r>
              <w:t xml:space="preserve">17</w:t>
            </w:r>
          </w:p>
        </w:tc>
        <w:tc>
          <w:tcPr/>
          <w:p>
            <w:pPr>
              <w:pStyle w:val="Compact"/>
            </w:pPr>
            <w:r>
              <w:t xml:space="preserve">DBNNAMECAT</w:t>
            </w:r>
          </w:p>
        </w:tc>
        <w:tc>
          <w:tcPr/>
          <w:p>
            <w:pPr>
              <w:pStyle w:val="Compact"/>
            </w:pPr>
            <w:r>
              <w:t xml:space="preserve">dbnam1.mnu</w:t>
            </w:r>
          </w:p>
        </w:tc>
        <w:tc>
          <w:tcPr/>
          <w:p>
            <w:pPr>
              <w:pStyle w:val="Compact"/>
            </w:pPr>
            <w:r>
              <w:t xml:space="preserve">Имя файла списка БД для АРМа Каталогизатора/Комплектатора</w:t>
            </w:r>
          </w:p>
        </w:tc>
      </w:tr>
      <w:tr>
        <w:tc>
          <w:tcPr/>
          <w:p>
            <w:pPr>
              <w:pStyle w:val="Compact"/>
              <w:jc w:val="right"/>
            </w:pPr>
            <w:r>
              <w:t xml:space="preserve">18</w:t>
            </w:r>
          </w:p>
        </w:tc>
        <w:tc>
          <w:tcPr/>
          <w:p>
            <w:pPr>
              <w:pStyle w:val="Compact"/>
            </w:pPr>
            <w:r>
              <w:t xml:space="preserve">DeleteDBItem</w:t>
            </w:r>
          </w:p>
        </w:tc>
        <w:tc>
          <w:tcPr/>
          <w:p>
            <w:pPr>
              <w:pStyle w:val="Compact"/>
            </w:pPr>
            <w:r>
              <w:t xml:space="preserve">1</w:t>
            </w:r>
          </w:p>
        </w:tc>
        <w:tc>
          <w:tcPr/>
          <w:p>
            <w:pPr>
              <w:pStyle w:val="Compact"/>
            </w:pPr>
            <w:r>
              <w:t xml:space="preserve">Доступность режима: База данных – Удалить</w:t>
            </w:r>
          </w:p>
        </w:tc>
      </w:tr>
      <w:tr>
        <w:tc>
          <w:tcPr/>
          <w:p>
            <w:pPr>
              <w:pStyle w:val="Compact"/>
              <w:jc w:val="right"/>
            </w:pPr>
            <w:r>
              <w:t xml:space="preserve">19</w:t>
            </w:r>
          </w:p>
        </w:tc>
        <w:tc>
          <w:tcPr/>
          <w:p>
            <w:pPr>
              <w:pStyle w:val="Compact"/>
            </w:pPr>
            <w:r>
              <w:t xml:space="preserve">DeletedListItem</w:t>
            </w:r>
          </w:p>
        </w:tc>
        <w:tc>
          <w:tcPr/>
          <w:p>
            <w:pPr>
              <w:pStyle w:val="Compact"/>
            </w:pPr>
            <w:r>
              <w:t xml:space="preserve">1</w:t>
            </w:r>
          </w:p>
        </w:tc>
        <w:tc>
          <w:tcPr/>
          <w:p>
            <w:pPr>
              <w:pStyle w:val="Compact"/>
            </w:pPr>
            <w:r>
              <w:t xml:space="preserve">Доступность режима: Список удаленных в АРМе «Администратор» (0 – недоступен, 1 – доступен)</w:t>
            </w:r>
          </w:p>
        </w:tc>
      </w:tr>
      <w:tr>
        <w:tc>
          <w:tcPr/>
          <w:p>
            <w:pPr>
              <w:pStyle w:val="Compact"/>
              <w:jc w:val="right"/>
            </w:pPr>
            <w:r>
              <w:t xml:space="preserve">20</w:t>
            </w:r>
          </w:p>
        </w:tc>
        <w:tc>
          <w:tcPr/>
          <w:p>
            <w:pPr>
              <w:pStyle w:val="Compact"/>
            </w:pPr>
            <w:r>
              <w:t xml:space="preserve">DiagnosMfItem</w:t>
            </w:r>
          </w:p>
        </w:tc>
        <w:tc>
          <w:tcPr/>
          <w:p>
            <w:pPr>
              <w:pStyle w:val="Compact"/>
            </w:pPr>
            <w:r>
              <w:t xml:space="preserve">1</w:t>
            </w:r>
          </w:p>
        </w:tc>
        <w:tc>
          <w:tcPr/>
          <w:p>
            <w:pPr>
              <w:pStyle w:val="Compact"/>
            </w:pPr>
            <w:r>
              <w:t xml:space="preserve">Доступность режима: Сервис – Диагностика файла документов</w:t>
            </w:r>
          </w:p>
        </w:tc>
      </w:tr>
      <w:tr>
        <w:tc>
          <w:tcPr/>
          <w:p>
            <w:pPr>
              <w:pStyle w:val="Compact"/>
              <w:jc w:val="right"/>
            </w:pPr>
            <w:r>
              <w:t xml:space="preserve">21</w:t>
            </w:r>
          </w:p>
        </w:tc>
        <w:tc>
          <w:tcPr/>
          <w:p>
            <w:pPr>
              <w:pStyle w:val="Compact"/>
            </w:pPr>
            <w:r>
              <w:t xml:space="preserve">EmptyDBN</w:t>
            </w:r>
          </w:p>
        </w:tc>
        <w:tc>
          <w:tcPr/>
          <w:p>
            <w:pPr>
              <w:pStyle w:val="Compact"/>
            </w:pPr>
            <w:r>
              <w:t xml:space="preserve">BLANK</w:t>
            </w:r>
          </w:p>
        </w:tc>
        <w:tc>
          <w:tcPr/>
          <w:p>
            <w:pPr>
              <w:pStyle w:val="Compact"/>
            </w:pPr>
            <w:r>
              <w:t xml:space="preserve">Имя шаблона для БД</w:t>
            </w:r>
          </w:p>
        </w:tc>
      </w:tr>
      <w:tr>
        <w:tc>
          <w:tcPr/>
          <w:p>
            <w:pPr>
              <w:pStyle w:val="Compact"/>
              <w:jc w:val="right"/>
            </w:pPr>
            <w:r>
              <w:t xml:space="preserve">22</w:t>
            </w:r>
          </w:p>
        </w:tc>
        <w:tc>
          <w:tcPr/>
          <w:p>
            <w:pPr>
              <w:pStyle w:val="Compact"/>
            </w:pPr>
            <w:r>
              <w:t xml:space="preserve">EtalonDBN</w:t>
            </w:r>
          </w:p>
        </w:tc>
        <w:tc>
          <w:tcPr/>
          <w:p>
            <w:pPr>
              <w:pStyle w:val="Compact"/>
            </w:pPr>
            <w:r>
              <w:t xml:space="preserve">IBIS</w:t>
            </w:r>
          </w:p>
        </w:tc>
        <w:tc>
          <w:tcPr/>
          <w:p>
            <w:pPr>
              <w:pStyle w:val="Compact"/>
            </w:pPr>
            <w:r>
              <w:t xml:space="preserve">Имя эталонной БД Электронного каталога</w:t>
            </w:r>
          </w:p>
        </w:tc>
      </w:tr>
      <w:tr>
        <w:tc>
          <w:tcPr/>
          <w:p>
            <w:pPr>
              <w:pStyle w:val="Compact"/>
              <w:jc w:val="right"/>
            </w:pPr>
            <w:r>
              <w:t xml:space="preserve">23</w:t>
            </w:r>
          </w:p>
        </w:tc>
        <w:tc>
          <w:tcPr/>
          <w:p>
            <w:pPr>
              <w:pStyle w:val="Compact"/>
            </w:pPr>
            <w:r>
              <w:t xml:space="preserve">ExitItem</w:t>
            </w:r>
          </w:p>
        </w:tc>
        <w:tc>
          <w:tcPr/>
          <w:p>
            <w:pPr>
              <w:pStyle w:val="Compact"/>
            </w:pPr>
            <w:r>
              <w:t xml:space="preserve">1</w:t>
            </w:r>
          </w:p>
        </w:tc>
        <w:tc>
          <w:tcPr/>
          <w:p>
            <w:pPr>
              <w:pStyle w:val="Compact"/>
            </w:pPr>
            <w:r>
              <w:t xml:space="preserve">Доступность режима: База данных – Выход</w:t>
            </w:r>
          </w:p>
        </w:tc>
      </w:tr>
      <w:tr>
        <w:tc>
          <w:tcPr/>
          <w:p>
            <w:pPr>
              <w:pStyle w:val="Compact"/>
              <w:jc w:val="right"/>
            </w:pPr>
            <w:r>
              <w:t xml:space="preserve">24</w:t>
            </w:r>
          </w:p>
        </w:tc>
        <w:tc>
          <w:tcPr/>
          <w:p>
            <w:pPr>
              <w:pStyle w:val="Compact"/>
            </w:pPr>
            <w:r>
              <w:t xml:space="preserve">ExportDBItem</w:t>
            </w:r>
          </w:p>
        </w:tc>
        <w:tc>
          <w:tcPr/>
          <w:p>
            <w:pPr>
              <w:pStyle w:val="Compact"/>
            </w:pPr>
            <w:r>
              <w:t xml:space="preserve">1</w:t>
            </w:r>
          </w:p>
        </w:tc>
        <w:tc>
          <w:tcPr/>
          <w:p>
            <w:pPr>
              <w:pStyle w:val="Compact"/>
            </w:pPr>
            <w:r>
              <w:t xml:space="preserve">Доступность режима: База данных – Экспорт</w:t>
            </w:r>
          </w:p>
        </w:tc>
      </w:tr>
      <w:tr>
        <w:tc>
          <w:tcPr/>
          <w:p>
            <w:pPr>
              <w:pStyle w:val="Compact"/>
              <w:jc w:val="right"/>
            </w:pPr>
            <w:r>
              <w:t xml:space="preserve">25</w:t>
            </w:r>
          </w:p>
        </w:tc>
        <w:tc>
          <w:tcPr/>
          <w:p>
            <w:pPr>
              <w:pStyle w:val="Compact"/>
            </w:pPr>
            <w:r>
              <w:t xml:space="preserve">EXPORTMNU</w:t>
            </w:r>
          </w:p>
        </w:tc>
        <w:tc>
          <w:tcPr/>
          <w:p>
            <w:pPr>
              <w:pStyle w:val="Compact"/>
            </w:pPr>
            <w:r>
              <w:t xml:space="preserve">EXPORTW.MNU</w:t>
            </w:r>
          </w:p>
        </w:tc>
        <w:tc>
          <w:tcPr/>
          <w:p>
            <w:pPr>
              <w:pStyle w:val="Compact"/>
            </w:pPr>
            <w:r>
              <w:t xml:space="preserve">Имя файла списка ТВП переформатирования для экспорта</w:t>
            </w:r>
          </w:p>
        </w:tc>
      </w:tr>
      <w:tr>
        <w:tc>
          <w:tcPr/>
          <w:p>
            <w:pPr>
              <w:pStyle w:val="Compact"/>
              <w:jc w:val="right"/>
            </w:pPr>
            <w:r>
              <w:t xml:space="preserve">26</w:t>
            </w:r>
          </w:p>
        </w:tc>
        <w:tc>
          <w:tcPr/>
          <w:p>
            <w:pPr>
              <w:pStyle w:val="Compact"/>
            </w:pPr>
            <w:r>
              <w:t xml:space="preserve">FontCharSet</w:t>
            </w:r>
          </w:p>
        </w:tc>
        <w:tc>
          <w:tcPr/>
          <w:p>
            <w:pPr>
              <w:pStyle w:val="Compact"/>
            </w:pPr>
            <w:r>
              <w:t xml:space="preserve">204</w:t>
            </w:r>
          </w:p>
        </w:tc>
        <w:tc>
          <w:tcPr/>
          <w:p>
            <w:pPr>
              <w:pStyle w:val="Compact"/>
            </w:pPr>
            <w:r>
              <w:t xml:space="preserve">Основной набор кодов</w:t>
            </w:r>
          </w:p>
        </w:tc>
      </w:tr>
      <w:tr>
        <w:tc>
          <w:tcPr/>
          <w:p>
            <w:pPr>
              <w:pStyle w:val="Compact"/>
              <w:jc w:val="right"/>
            </w:pPr>
            <w:r>
              <w:t xml:space="preserve">27</w:t>
            </w:r>
          </w:p>
        </w:tc>
        <w:tc>
          <w:tcPr/>
          <w:p>
            <w:pPr>
              <w:pStyle w:val="Compact"/>
            </w:pPr>
            <w:r>
              <w:t xml:space="preserve">FontName</w:t>
            </w:r>
          </w:p>
        </w:tc>
        <w:tc>
          <w:tcPr/>
          <w:p>
            <w:pPr>
              <w:pStyle w:val="Compact"/>
            </w:pPr>
            <w:r>
              <w:t xml:space="preserve">Arial</w:t>
            </w:r>
          </w:p>
        </w:tc>
        <w:tc>
          <w:tcPr/>
          <w:p>
            <w:pPr>
              <w:pStyle w:val="Compact"/>
            </w:pPr>
            <w:r>
              <w:t xml:space="preserve">Имя шрифта для компонентов интерфейса</w:t>
            </w:r>
          </w:p>
        </w:tc>
      </w:tr>
      <w:tr>
        <w:tc>
          <w:tcPr/>
          <w:p>
            <w:pPr>
              <w:pStyle w:val="Compact"/>
              <w:jc w:val="right"/>
            </w:pPr>
            <w:r>
              <w:t xml:space="preserve">28</w:t>
            </w:r>
          </w:p>
        </w:tc>
        <w:tc>
          <w:tcPr/>
          <w:p>
            <w:pPr>
              <w:pStyle w:val="Compact"/>
            </w:pPr>
            <w:r>
              <w:t xml:space="preserve">HelpItem</w:t>
            </w:r>
          </w:p>
        </w:tc>
        <w:tc>
          <w:tcPr/>
          <w:p>
            <w:pPr>
              <w:pStyle w:val="Compact"/>
            </w:pPr>
            <w:r>
              <w:t xml:space="preserve">1</w:t>
            </w:r>
          </w:p>
        </w:tc>
        <w:tc>
          <w:tcPr/>
          <w:p>
            <w:pPr>
              <w:pStyle w:val="Compact"/>
            </w:pPr>
            <w:r>
              <w:t xml:space="preserve">Доступность режима: Помощь</w:t>
            </w:r>
          </w:p>
        </w:tc>
      </w:tr>
      <w:tr>
        <w:tc>
          <w:tcPr/>
          <w:p>
            <w:pPr>
              <w:pStyle w:val="Compact"/>
              <w:jc w:val="right"/>
            </w:pPr>
            <w:r>
              <w:t xml:space="preserve">29</w:t>
            </w:r>
          </w:p>
        </w:tc>
        <w:tc>
          <w:tcPr/>
          <w:p>
            <w:pPr>
              <w:pStyle w:val="Compact"/>
            </w:pPr>
            <w:r>
              <w:t xml:space="preserve">HLPFILE</w:t>
            </w:r>
          </w:p>
        </w:tc>
        <w:tc>
          <w:tcPr/>
          <w:p>
            <w:pPr>
              <w:pStyle w:val="Compact"/>
            </w:pPr>
            <w:r>
              <w:t xml:space="preserve">irbisa.hlp</w:t>
            </w:r>
          </w:p>
        </w:tc>
        <w:tc>
          <w:tcPr/>
          <w:p>
            <w:pPr>
              <w:pStyle w:val="Compact"/>
            </w:pPr>
            <w:r>
              <w:t xml:space="preserve">Имя HELP-файла</w:t>
            </w:r>
          </w:p>
        </w:tc>
      </w:tr>
      <w:tr>
        <w:tc>
          <w:tcPr/>
          <w:p>
            <w:pPr>
              <w:pStyle w:val="Compact"/>
              <w:jc w:val="right"/>
            </w:pPr>
            <w:r>
              <w:t xml:space="preserve">30</w:t>
            </w:r>
          </w:p>
        </w:tc>
        <w:tc>
          <w:tcPr/>
          <w:p>
            <w:pPr>
              <w:pStyle w:val="Compact"/>
            </w:pPr>
            <w:r>
              <w:t xml:space="preserve">ImportDBItem</w:t>
            </w:r>
          </w:p>
        </w:tc>
        <w:tc>
          <w:tcPr/>
          <w:p>
            <w:pPr>
              <w:pStyle w:val="Compact"/>
            </w:pPr>
            <w:r>
              <w:t xml:space="preserve">1</w:t>
            </w:r>
          </w:p>
        </w:tc>
        <w:tc>
          <w:tcPr/>
          <w:p>
            <w:pPr>
              <w:pStyle w:val="Compact"/>
            </w:pPr>
            <w:r>
              <w:t xml:space="preserve">Доступность режима: База данных – Импорт</w:t>
            </w:r>
          </w:p>
        </w:tc>
      </w:tr>
      <w:tr>
        <w:tc>
          <w:tcPr/>
          <w:p>
            <w:pPr>
              <w:pStyle w:val="Compact"/>
              <w:jc w:val="right"/>
            </w:pPr>
            <w:r>
              <w:t xml:space="preserve">31</w:t>
            </w:r>
          </w:p>
        </w:tc>
        <w:tc>
          <w:tcPr/>
          <w:p>
            <w:pPr>
              <w:pStyle w:val="Compact"/>
            </w:pPr>
            <w:r>
              <w:t xml:space="preserve">IMPORTMNU</w:t>
            </w:r>
          </w:p>
        </w:tc>
        <w:tc>
          <w:tcPr/>
          <w:p>
            <w:pPr>
              <w:pStyle w:val="Compact"/>
            </w:pPr>
            <w:r>
              <w:t xml:space="preserve">IMPORTW.MNU</w:t>
            </w:r>
          </w:p>
        </w:tc>
        <w:tc>
          <w:tcPr/>
          <w:p>
            <w:pPr>
              <w:pStyle w:val="Compact"/>
            </w:pPr>
            <w:r>
              <w:t xml:space="preserve">Имя файла списка ТВП переформатирования для импорта</w:t>
            </w:r>
          </w:p>
        </w:tc>
      </w:tr>
      <w:tr>
        <w:tc>
          <w:tcPr/>
          <w:p>
            <w:pPr>
              <w:pStyle w:val="Compact"/>
              <w:jc w:val="right"/>
            </w:pPr>
            <w:r>
              <w:t xml:space="preserve">32</w:t>
            </w:r>
          </w:p>
        </w:tc>
        <w:tc>
          <w:tcPr/>
          <w:p>
            <w:pPr>
              <w:pStyle w:val="Compact"/>
            </w:pPr>
            <w:r>
              <w:t xml:space="preserve">LoadIf0Item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отбор</w:t>
            </w:r>
          </w:p>
        </w:tc>
      </w:tr>
      <w:tr>
        <w:tc>
          <w:tcPr/>
          <w:p>
            <w:pPr>
              <w:pStyle w:val="Compact"/>
              <w:jc w:val="right"/>
            </w:pPr>
            <w:r>
              <w:t xml:space="preserve">33</w:t>
            </w:r>
          </w:p>
        </w:tc>
        <w:tc>
          <w:tcPr/>
          <w:p>
            <w:pPr>
              <w:pStyle w:val="Compact"/>
            </w:pPr>
            <w:r>
              <w:t xml:space="preserve">LoadIf1Item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сортировка</w:t>
            </w:r>
          </w:p>
        </w:tc>
      </w:tr>
      <w:tr>
        <w:tc>
          <w:tcPr/>
          <w:p>
            <w:pPr>
              <w:pStyle w:val="Compact"/>
              <w:jc w:val="right"/>
            </w:pPr>
            <w:r>
              <w:t xml:space="preserve">34</w:t>
            </w:r>
          </w:p>
        </w:tc>
        <w:tc>
          <w:tcPr/>
          <w:p>
            <w:pPr>
              <w:pStyle w:val="Compact"/>
            </w:pPr>
            <w:r>
              <w:t xml:space="preserve">LoadIf2Item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загрузка</w:t>
            </w:r>
          </w:p>
        </w:tc>
      </w:tr>
      <w:tr>
        <w:tc>
          <w:tcPr/>
          <w:p>
            <w:pPr>
              <w:pStyle w:val="Compact"/>
              <w:jc w:val="right"/>
            </w:pPr>
            <w:r>
              <w:t xml:space="preserve">35</w:t>
            </w:r>
          </w:p>
        </w:tc>
        <w:tc>
          <w:tcPr/>
          <w:p>
            <w:pPr>
              <w:pStyle w:val="Compact"/>
            </w:pPr>
            <w:r>
              <w:t xml:space="preserve">LoadIfCompleteItem</w:t>
            </w:r>
          </w:p>
        </w:tc>
        <w:tc>
          <w:tcPr/>
          <w:p>
            <w:pPr>
              <w:pStyle w:val="Compact"/>
            </w:pPr>
            <w:r>
              <w:t xml:space="preserve">1</w:t>
            </w:r>
          </w:p>
        </w:tc>
        <w:tc>
          <w:tcPr/>
          <w:p>
            <w:pPr>
              <w:pStyle w:val="Compact"/>
            </w:pPr>
            <w:r>
              <w:t xml:space="preserve">Доступность режима: Актуализация – Создать словарь заново – полностью</w:t>
            </w:r>
          </w:p>
        </w:tc>
      </w:tr>
      <w:tr>
        <w:tc>
          <w:tcPr/>
          <w:p>
            <w:pPr>
              <w:pStyle w:val="Compact"/>
              <w:jc w:val="right"/>
            </w:pPr>
            <w:r>
              <w:t xml:space="preserve">36</w:t>
            </w:r>
          </w:p>
        </w:tc>
        <w:tc>
          <w:tcPr/>
          <w:p>
            <w:pPr>
              <w:pStyle w:val="Compact"/>
            </w:pPr>
            <w:r>
              <w:t xml:space="preserve">LoadIfItem</w:t>
            </w:r>
          </w:p>
        </w:tc>
        <w:tc>
          <w:tcPr/>
          <w:p>
            <w:pPr>
              <w:pStyle w:val="Compact"/>
            </w:pPr>
            <w:r>
              <w:t xml:space="preserve">1</w:t>
            </w:r>
          </w:p>
        </w:tc>
        <w:tc>
          <w:tcPr/>
          <w:p>
            <w:pPr>
              <w:pStyle w:val="Compact"/>
            </w:pPr>
            <w:r>
              <w:t xml:space="preserve">Доступность режима: Актуализация –Создать словарь заново</w:t>
            </w:r>
          </w:p>
        </w:tc>
      </w:tr>
      <w:tr>
        <w:tc>
          <w:tcPr/>
          <w:p>
            <w:pPr>
              <w:pStyle w:val="Compact"/>
              <w:jc w:val="right"/>
            </w:pPr>
            <w:r>
              <w:t xml:space="preserve">37</w:t>
            </w:r>
          </w:p>
        </w:tc>
        <w:tc>
          <w:tcPr/>
          <w:p>
            <w:pPr>
              <w:pStyle w:val="Compact"/>
            </w:pPr>
            <w:r>
              <w:t xml:space="preserve">LOGA</w:t>
            </w:r>
          </w:p>
        </w:tc>
        <w:tc>
          <w:tcPr/>
          <w:p>
            <w:pPr>
              <w:pStyle w:val="Compact"/>
            </w:pPr>
            <w:r>
              <w:t xml:space="preserve">0</w:t>
            </w:r>
          </w:p>
        </w:tc>
        <w:tc>
          <w:tcPr/>
          <w:p>
            <w:pPr>
              <w:pStyle w:val="Compact"/>
            </w:pPr>
            <w:r>
              <w:t xml:space="preserve">Протоколирование действий клиента в БД</w:t>
            </w:r>
            <w:r>
              <w:t xml:space="preserve"> </w:t>
            </w:r>
            <w:r>
              <w:rPr>
                <w:rStyle w:val="VerbatimChar"/>
              </w:rPr>
              <w:t xml:space="preserve">LOGA</w:t>
            </w:r>
            <w:r>
              <w:t xml:space="preserve">: 0 - отключено по умолчанию; 1 - включено</w:t>
            </w:r>
          </w:p>
        </w:tc>
      </w:tr>
      <w:tr>
        <w:tc>
          <w:tcPr/>
          <w:p>
            <w:pPr>
              <w:pStyle w:val="Compact"/>
              <w:jc w:val="right"/>
            </w:pPr>
            <w:r>
              <w:t xml:space="preserve">38</w:t>
            </w:r>
          </w:p>
        </w:tc>
        <w:tc>
          <w:tcPr/>
          <w:p>
            <w:pPr>
              <w:pStyle w:val="Compact"/>
            </w:pPr>
            <w:r>
              <w:t xml:space="preserve">LockedListItem</w:t>
            </w:r>
          </w:p>
        </w:tc>
        <w:tc>
          <w:tcPr/>
          <w:p>
            <w:pPr>
              <w:pStyle w:val="Compact"/>
            </w:pPr>
            <w:r>
              <w:t xml:space="preserve">1</w:t>
            </w:r>
          </w:p>
        </w:tc>
        <w:tc>
          <w:tcPr/>
          <w:p>
            <w:pPr>
              <w:pStyle w:val="Compact"/>
            </w:pPr>
            <w:r>
              <w:t xml:space="preserve">Доступность режима: Сервис – Список заблокированных</w:t>
            </w:r>
          </w:p>
        </w:tc>
      </w:tr>
      <w:tr>
        <w:tc>
          <w:tcPr/>
          <w:p>
            <w:pPr>
              <w:pStyle w:val="Compact"/>
              <w:jc w:val="right"/>
            </w:pPr>
            <w:r>
              <w:t xml:space="preserve">39</w:t>
            </w:r>
          </w:p>
        </w:tc>
        <w:tc>
          <w:tcPr/>
          <w:p>
            <w:pPr>
              <w:pStyle w:val="Compact"/>
            </w:pPr>
            <w:r>
              <w:t xml:space="preserve">MULTILOAD</w:t>
            </w:r>
          </w:p>
        </w:tc>
        <w:tc>
          <w:tcPr/>
          <w:p>
            <w:pPr>
              <w:pStyle w:val="Compact"/>
            </w:pPr>
          </w:p>
        </w:tc>
        <w:tc>
          <w:tcPr/>
          <w:p>
            <w:pPr>
              <w:pStyle w:val="Compact"/>
            </w:pPr>
            <w:r>
              <w:t xml:space="preserve">Количество ядер / процессоров в системе</w:t>
            </w:r>
          </w:p>
        </w:tc>
      </w:tr>
      <w:tr>
        <w:tc>
          <w:tcPr/>
          <w:p>
            <w:pPr>
              <w:pStyle w:val="Compact"/>
              <w:jc w:val="right"/>
            </w:pPr>
            <w:r>
              <w:t xml:space="preserve">40</w:t>
            </w:r>
          </w:p>
        </w:tc>
        <w:tc>
          <w:tcPr/>
          <w:p>
            <w:pPr>
              <w:pStyle w:val="Compact"/>
            </w:pPr>
            <w:r>
              <w:t xml:space="preserve">MULTISORT</w:t>
            </w:r>
          </w:p>
        </w:tc>
        <w:tc>
          <w:tcPr/>
          <w:p>
            <w:pPr>
              <w:pStyle w:val="Compact"/>
            </w:pPr>
            <w:r>
              <w:t xml:space="preserve">0</w:t>
            </w:r>
          </w:p>
        </w:tc>
        <w:tc>
          <w:tcPr/>
          <w:p>
            <w:pPr>
              <w:pStyle w:val="Compact"/>
            </w:pPr>
            <w:r>
              <w:t xml:space="preserve">При MULTILOAD&gt;1 определяет используется (1 – по умолчанию) или не используется (0) многопроцессорная обработка на этапе СОРТИРОВКИ при создании словаря</w:t>
            </w:r>
          </w:p>
        </w:tc>
      </w:tr>
      <w:tr>
        <w:tc>
          <w:tcPr/>
          <w:p>
            <w:pPr>
              <w:pStyle w:val="Compact"/>
              <w:jc w:val="right"/>
            </w:pPr>
            <w:r>
              <w:t xml:space="preserve">41</w:t>
            </w:r>
          </w:p>
        </w:tc>
        <w:tc>
          <w:tcPr/>
          <w:p>
            <w:pPr>
              <w:pStyle w:val="Compact"/>
            </w:pPr>
            <w:r>
              <w:t xml:space="preserve">NewDBItem</w:t>
            </w:r>
          </w:p>
        </w:tc>
        <w:tc>
          <w:tcPr/>
          <w:p>
            <w:pPr>
              <w:pStyle w:val="Compact"/>
            </w:pPr>
            <w:r>
              <w:t xml:space="preserve">1</w:t>
            </w:r>
          </w:p>
        </w:tc>
        <w:tc>
          <w:tcPr/>
          <w:p>
            <w:pPr>
              <w:pStyle w:val="Compact"/>
            </w:pPr>
            <w:r>
              <w:t xml:space="preserve">Доступность режима: База данных – Новая</w:t>
            </w:r>
          </w:p>
        </w:tc>
      </w:tr>
      <w:tr>
        <w:tc>
          <w:tcPr/>
          <w:p>
            <w:pPr>
              <w:pStyle w:val="Compact"/>
              <w:jc w:val="right"/>
            </w:pPr>
            <w:r>
              <w:t xml:space="preserve">42</w:t>
            </w:r>
          </w:p>
        </w:tc>
        <w:tc>
          <w:tcPr/>
          <w:p>
            <w:pPr>
              <w:pStyle w:val="Compact"/>
            </w:pPr>
            <w:r>
              <w:t xml:space="preserve">OpenDBItem</w:t>
            </w:r>
          </w:p>
        </w:tc>
        <w:tc>
          <w:tcPr/>
          <w:p>
            <w:pPr>
              <w:pStyle w:val="Compact"/>
            </w:pPr>
            <w:r>
              <w:t xml:space="preserve">1</w:t>
            </w:r>
          </w:p>
        </w:tc>
        <w:tc>
          <w:tcPr/>
          <w:p>
            <w:pPr>
              <w:pStyle w:val="Compact"/>
            </w:pPr>
            <w:r>
              <w:t xml:space="preserve">Доступность режима: База данных – Открыть</w:t>
            </w:r>
          </w:p>
        </w:tc>
      </w:tr>
      <w:tr>
        <w:tc>
          <w:tcPr/>
          <w:p>
            <w:pPr>
              <w:pStyle w:val="Compact"/>
              <w:jc w:val="right"/>
            </w:pPr>
            <w:r>
              <w:t xml:space="preserve">43</w:t>
            </w:r>
          </w:p>
        </w:tc>
        <w:tc>
          <w:tcPr/>
          <w:p>
            <w:pPr>
              <w:pStyle w:val="Compact"/>
            </w:pPr>
            <w:r>
              <w:t xml:space="preserve">OptionItem</w:t>
            </w:r>
          </w:p>
        </w:tc>
        <w:tc>
          <w:tcPr/>
          <w:p>
            <w:pPr>
              <w:pStyle w:val="Compact"/>
            </w:pPr>
            <w:r>
              <w:t xml:space="preserve">1</w:t>
            </w:r>
          </w:p>
        </w:tc>
        <w:tc>
          <w:tcPr/>
          <w:p>
            <w:pPr>
              <w:pStyle w:val="Compact"/>
            </w:pPr>
            <w:r>
              <w:t xml:space="preserve">Доступность режима: Опции</w:t>
            </w:r>
          </w:p>
        </w:tc>
      </w:tr>
      <w:tr>
        <w:tc>
          <w:tcPr/>
          <w:p>
            <w:pPr>
              <w:pStyle w:val="Compact"/>
              <w:jc w:val="right"/>
            </w:pPr>
            <w:r>
              <w:t xml:space="preserve">44</w:t>
            </w:r>
          </w:p>
        </w:tc>
        <w:tc>
          <w:tcPr/>
          <w:p>
            <w:pPr>
              <w:pStyle w:val="Compact"/>
            </w:pPr>
            <w:r>
              <w:t xml:space="preserve">PRMARCFORMAT</w:t>
            </w:r>
          </w:p>
        </w:tc>
        <w:tc>
          <w:tcPr/>
          <w:p>
            <w:pPr>
              <w:pStyle w:val="Compact"/>
            </w:pPr>
            <w:r>
              <w:t xml:space="preserve">MARC</w:t>
            </w:r>
          </w:p>
        </w:tc>
        <w:tc>
          <w:tcPr/>
          <w:p>
            <w:pPr>
              <w:pStyle w:val="Compact"/>
            </w:pPr>
            <w:r>
              <w:t xml:space="preserve">Признак имени ТВП переформатирования для коммуникативных MARC-форматов</w:t>
            </w:r>
          </w:p>
        </w:tc>
      </w:tr>
      <w:tr>
        <w:tc>
          <w:tcPr/>
          <w:p>
            <w:pPr>
              <w:pStyle w:val="Compact"/>
              <w:jc w:val="right"/>
            </w:pPr>
            <w:r>
              <w:t xml:space="preserve">45</w:t>
            </w:r>
          </w:p>
        </w:tc>
        <w:tc>
          <w:tcPr/>
          <w:p>
            <w:pPr>
              <w:pStyle w:val="Compact"/>
            </w:pPr>
            <w:r>
              <w:t xml:space="preserve">RecUpdif</w:t>
            </w:r>
          </w:p>
        </w:tc>
        <w:tc>
          <w:tcPr/>
          <w:p>
            <w:pPr>
              <w:pStyle w:val="Compact"/>
            </w:pPr>
            <w:r>
              <w:t xml:space="preserve">0</w:t>
            </w:r>
          </w:p>
        </w:tc>
        <w:tc>
          <w:tcPr/>
          <w:p>
            <w:pPr>
              <w:pStyle w:val="Compact"/>
            </w:pPr>
            <w:r>
              <w:t xml:space="preserve">Признак автоматической актуализации записей читателя при корректировке</w:t>
            </w:r>
          </w:p>
        </w:tc>
      </w:tr>
      <w:tr>
        <w:tc>
          <w:tcPr/>
          <w:p>
            <w:pPr>
              <w:pStyle w:val="Compact"/>
              <w:jc w:val="right"/>
            </w:pPr>
            <w:r>
              <w:t xml:space="preserve">46</w:t>
            </w:r>
          </w:p>
        </w:tc>
        <w:tc>
          <w:tcPr/>
          <w:p>
            <w:pPr>
              <w:pStyle w:val="Compact"/>
            </w:pPr>
            <w:r>
              <w:t xml:space="preserve">ReorgIfItem</w:t>
            </w:r>
          </w:p>
        </w:tc>
        <w:tc>
          <w:tcPr/>
          <w:p>
            <w:pPr>
              <w:pStyle w:val="Compact"/>
            </w:pPr>
            <w:r>
              <w:t xml:space="preserve">1</w:t>
            </w:r>
          </w:p>
        </w:tc>
        <w:tc>
          <w:tcPr/>
          <w:p>
            <w:pPr>
              <w:pStyle w:val="Compact"/>
            </w:pPr>
            <w:r>
              <w:t xml:space="preserve">Доступность режима: Актуализация – Реорганизовать словарь</w:t>
            </w:r>
          </w:p>
        </w:tc>
      </w:tr>
      <w:tr>
        <w:tc>
          <w:tcPr/>
          <w:p>
            <w:pPr>
              <w:pStyle w:val="Compact"/>
              <w:jc w:val="right"/>
            </w:pPr>
            <w:r>
              <w:t xml:space="preserve">47</w:t>
            </w:r>
          </w:p>
        </w:tc>
        <w:tc>
          <w:tcPr/>
          <w:p>
            <w:pPr>
              <w:pStyle w:val="Compact"/>
            </w:pPr>
            <w:r>
              <w:t xml:space="preserve">ReorgMfItem</w:t>
            </w:r>
          </w:p>
        </w:tc>
        <w:tc>
          <w:tcPr/>
          <w:p>
            <w:pPr>
              <w:pStyle w:val="Compact"/>
            </w:pPr>
            <w:r>
              <w:t xml:space="preserve">1</w:t>
            </w:r>
          </w:p>
        </w:tc>
        <w:tc>
          <w:tcPr/>
          <w:p>
            <w:pPr>
              <w:pStyle w:val="Compact"/>
            </w:pPr>
            <w:r>
              <w:t xml:space="preserve">Доступность режима: Актуализация –– Реорганизовать файл документа</w:t>
            </w:r>
          </w:p>
        </w:tc>
      </w:tr>
      <w:tr>
        <w:tc>
          <w:tcPr/>
          <w:p>
            <w:pPr>
              <w:pStyle w:val="Compact"/>
              <w:jc w:val="right"/>
            </w:pPr>
            <w:r>
              <w:t xml:space="preserve">48</w:t>
            </w:r>
          </w:p>
        </w:tc>
        <w:tc>
          <w:tcPr/>
          <w:p>
            <w:pPr>
              <w:pStyle w:val="Compact"/>
            </w:pPr>
            <w:r>
              <w:t xml:space="preserve">RestatItem</w:t>
            </w:r>
          </w:p>
        </w:tc>
        <w:tc>
          <w:tcPr/>
          <w:p>
            <w:pPr>
              <w:pStyle w:val="Compact"/>
            </w:pPr>
            <w:r>
              <w:t xml:space="preserve">1</w:t>
            </w:r>
          </w:p>
        </w:tc>
        <w:tc>
          <w:tcPr/>
          <w:p>
            <w:pPr>
              <w:pStyle w:val="Compact"/>
            </w:pPr>
            <w:r>
              <w:t xml:space="preserve">Доступность режима: База данных – Обновить</w:t>
            </w:r>
          </w:p>
        </w:tc>
      </w:tr>
      <w:tr>
        <w:tc>
          <w:tcPr/>
          <w:p>
            <w:pPr>
              <w:pStyle w:val="Compact"/>
              <w:jc w:val="right"/>
            </w:pPr>
            <w:r>
              <w:t xml:space="preserve">49</w:t>
            </w:r>
          </w:p>
        </w:tc>
        <w:tc>
          <w:tcPr/>
          <w:p>
            <w:pPr>
              <w:pStyle w:val="Compact"/>
            </w:pPr>
            <w:r>
              <w:t xml:space="preserve">RestoreMfItem</w:t>
            </w:r>
          </w:p>
        </w:tc>
        <w:tc>
          <w:tcPr/>
          <w:p>
            <w:pPr>
              <w:pStyle w:val="Compact"/>
            </w:pPr>
            <w:r>
              <w:t xml:space="preserve">1</w:t>
            </w:r>
          </w:p>
        </w:tc>
        <w:tc>
          <w:tcPr/>
          <w:p>
            <w:pPr>
              <w:pStyle w:val="Compact"/>
            </w:pPr>
            <w:r>
              <w:t xml:space="preserve">Доступность режима: Сервис – Восстановить файл документов</w:t>
            </w:r>
          </w:p>
        </w:tc>
      </w:tr>
      <w:tr>
        <w:tc>
          <w:tcPr/>
          <w:p>
            <w:pPr>
              <w:pStyle w:val="Compact"/>
              <w:jc w:val="right"/>
            </w:pPr>
            <w:r>
              <w:t xml:space="preserve">50</w:t>
            </w:r>
          </w:p>
        </w:tc>
        <w:tc>
          <w:tcPr/>
          <w:p>
            <w:pPr>
              <w:pStyle w:val="Compact"/>
            </w:pPr>
            <w:r>
              <w:t xml:space="preserve">ServerClientListItem</w:t>
            </w:r>
          </w:p>
        </w:tc>
        <w:tc>
          <w:tcPr/>
          <w:p>
            <w:pPr>
              <w:pStyle w:val="Compact"/>
            </w:pPr>
            <w:r>
              <w:t xml:space="preserve">1</w:t>
            </w:r>
          </w:p>
        </w:tc>
        <w:tc>
          <w:tcPr/>
          <w:p>
            <w:pPr>
              <w:pStyle w:val="Compact"/>
            </w:pPr>
            <w:r>
              <w:t xml:space="preserve">Доступность режима: Список зарегистрированных клиентов в Администраторе клиента</w:t>
            </w:r>
          </w:p>
        </w:tc>
      </w:tr>
      <w:tr>
        <w:tc>
          <w:tcPr/>
          <w:p>
            <w:pPr>
              <w:pStyle w:val="Compact"/>
              <w:jc w:val="right"/>
            </w:pPr>
            <w:r>
              <w:t xml:space="preserve">51</w:t>
            </w:r>
          </w:p>
        </w:tc>
        <w:tc>
          <w:tcPr/>
          <w:p>
            <w:pPr>
              <w:pStyle w:val="Compact"/>
            </w:pPr>
            <w:r>
              <w:t xml:space="preserve">ServerCurrentClientListItem</w:t>
            </w:r>
          </w:p>
        </w:tc>
        <w:tc>
          <w:tcPr/>
          <w:p>
            <w:pPr>
              <w:pStyle w:val="Compact"/>
            </w:pPr>
            <w:r>
              <w:t xml:space="preserve">1</w:t>
            </w:r>
          </w:p>
        </w:tc>
        <w:tc>
          <w:tcPr/>
          <w:p>
            <w:pPr>
              <w:pStyle w:val="Compact"/>
            </w:pPr>
            <w:r>
              <w:t xml:space="preserve">Доступность режима: Список клиентов для доступа к серверу в Администраторе клиента</w:t>
            </w:r>
          </w:p>
        </w:tc>
      </w:tr>
      <w:tr>
        <w:tc>
          <w:tcPr/>
          <w:p>
            <w:pPr>
              <w:pStyle w:val="Compact"/>
              <w:jc w:val="right"/>
            </w:pPr>
            <w:r>
              <w:t xml:space="preserve">52</w:t>
            </w:r>
          </w:p>
        </w:tc>
        <w:tc>
          <w:tcPr/>
          <w:p>
            <w:pPr>
              <w:pStyle w:val="Compact"/>
            </w:pPr>
            <w:r>
              <w:t xml:space="preserve">ServerItem</w:t>
            </w:r>
          </w:p>
        </w:tc>
        <w:tc>
          <w:tcPr/>
          <w:p>
            <w:pPr>
              <w:pStyle w:val="Compact"/>
            </w:pPr>
            <w:r>
              <w:t xml:space="preserve">1</w:t>
            </w:r>
          </w:p>
        </w:tc>
        <w:tc>
          <w:tcPr/>
          <w:p>
            <w:pPr>
              <w:pStyle w:val="Compact"/>
            </w:pPr>
            <w:r>
              <w:t xml:space="preserve">Доступность режима: СЕРВЕР в Администраторе клиента</w:t>
            </w:r>
          </w:p>
        </w:tc>
      </w:tr>
      <w:tr>
        <w:tc>
          <w:tcPr/>
          <w:p>
            <w:pPr>
              <w:pStyle w:val="Compact"/>
              <w:jc w:val="right"/>
            </w:pPr>
            <w:r>
              <w:t xml:space="preserve">53</w:t>
            </w:r>
          </w:p>
        </w:tc>
        <w:tc>
          <w:tcPr/>
          <w:p>
            <w:pPr>
              <w:pStyle w:val="Compact"/>
            </w:pPr>
            <w:r>
              <w:t xml:space="preserve">ServerProcessListItem</w:t>
            </w:r>
          </w:p>
        </w:tc>
        <w:tc>
          <w:tcPr/>
          <w:p>
            <w:pPr>
              <w:pStyle w:val="Compact"/>
            </w:pPr>
          </w:p>
        </w:tc>
        <w:tc>
          <w:tcPr/>
          <w:p>
            <w:pPr>
              <w:pStyle w:val="Compact"/>
            </w:pPr>
            <w:r>
              <w:t xml:space="preserve">Доступность режима: Список запущенных процессов в Администраторе клиента</w:t>
            </w:r>
          </w:p>
        </w:tc>
      </w:tr>
      <w:tr>
        <w:tc>
          <w:tcPr/>
          <w:p>
            <w:pPr>
              <w:pStyle w:val="Compact"/>
              <w:jc w:val="right"/>
            </w:pPr>
            <w:r>
              <w:t xml:space="preserve">54</w:t>
            </w:r>
          </w:p>
        </w:tc>
        <w:tc>
          <w:tcPr/>
          <w:p>
            <w:pPr>
              <w:pStyle w:val="Compact"/>
            </w:pPr>
            <w:r>
              <w:t xml:space="preserve">ServerRestartItem</w:t>
            </w:r>
          </w:p>
        </w:tc>
        <w:tc>
          <w:tcPr/>
          <w:p>
            <w:pPr>
              <w:pStyle w:val="Compact"/>
            </w:pPr>
            <w:r>
              <w:t xml:space="preserve">1</w:t>
            </w:r>
          </w:p>
        </w:tc>
        <w:tc>
          <w:tcPr/>
          <w:p>
            <w:pPr>
              <w:pStyle w:val="Compact"/>
            </w:pPr>
            <w:r>
              <w:t xml:space="preserve">Доступность режима: Перезапустить в Администраторе клиента</w:t>
            </w:r>
          </w:p>
        </w:tc>
      </w:tr>
      <w:tr>
        <w:tc>
          <w:tcPr/>
          <w:p>
            <w:pPr>
              <w:pStyle w:val="Compact"/>
              <w:jc w:val="right"/>
            </w:pPr>
            <w:r>
              <w:t xml:space="preserve">55</w:t>
            </w:r>
          </w:p>
        </w:tc>
        <w:tc>
          <w:tcPr/>
          <w:p>
            <w:pPr>
              <w:pStyle w:val="Compact"/>
            </w:pPr>
            <w:r>
              <w:t xml:space="preserve">ServiceItem</w:t>
            </w:r>
          </w:p>
        </w:tc>
        <w:tc>
          <w:tcPr/>
          <w:p>
            <w:pPr>
              <w:pStyle w:val="Compact"/>
            </w:pPr>
            <w:r>
              <w:t xml:space="preserve">1</w:t>
            </w:r>
          </w:p>
        </w:tc>
        <w:tc>
          <w:tcPr/>
          <w:p>
            <w:pPr>
              <w:pStyle w:val="Compact"/>
            </w:pPr>
            <w:r>
              <w:t xml:space="preserve">Доступность режима: Сервис</w:t>
            </w:r>
          </w:p>
        </w:tc>
      </w:tr>
      <w:tr>
        <w:tc>
          <w:tcPr/>
          <w:p>
            <w:pPr>
              <w:pStyle w:val="Compact"/>
              <w:jc w:val="right"/>
            </w:pPr>
            <w:r>
              <w:t xml:space="preserve">56</w:t>
            </w:r>
          </w:p>
        </w:tc>
        <w:tc>
          <w:tcPr/>
          <w:p>
            <w:pPr>
              <w:pStyle w:val="Compact"/>
            </w:pPr>
            <w:r>
              <w:t xml:space="preserve">SORTDBLIST</w:t>
            </w:r>
          </w:p>
        </w:tc>
        <w:tc>
          <w:tcPr/>
          <w:p>
            <w:pPr>
              <w:pStyle w:val="Compact"/>
            </w:pPr>
            <w:r>
              <w:t xml:space="preserve">1</w:t>
            </w:r>
          </w:p>
        </w:tc>
        <w:tc>
          <w:tcPr/>
          <w:p>
            <w:pPr>
              <w:pStyle w:val="Compact"/>
            </w:pPr>
            <w:r>
              <w:t xml:space="preserve">Возможность сортировки списка баз данных при их выборе. 0 - сортировка не используется; 1 - начальная сортировка по 1 колонке (по умолчанию); 2 - начальная сортировка по 2 колонке</w:t>
            </w:r>
          </w:p>
        </w:tc>
      </w:tr>
      <w:tr>
        <w:tc>
          <w:tcPr/>
          <w:p>
            <w:pPr>
              <w:pStyle w:val="Compact"/>
              <w:jc w:val="right"/>
            </w:pPr>
            <w:r>
              <w:t xml:space="preserve">57</w:t>
            </w:r>
          </w:p>
        </w:tc>
        <w:tc>
          <w:tcPr/>
          <w:p>
            <w:pPr>
              <w:pStyle w:val="Compact"/>
            </w:pPr>
            <w:r>
              <w:t xml:space="preserve">ToolIniItem</w:t>
            </w:r>
          </w:p>
        </w:tc>
        <w:tc>
          <w:tcPr/>
          <w:p>
            <w:pPr>
              <w:pStyle w:val="Compact"/>
            </w:pPr>
            <w:r>
              <w:t xml:space="preserve">1</w:t>
            </w:r>
          </w:p>
        </w:tc>
        <w:tc>
          <w:tcPr/>
          <w:p>
            <w:pPr>
              <w:pStyle w:val="Compact"/>
            </w:pPr>
            <w:r>
              <w:t xml:space="preserve">Доступность режима: Инструменты - Редактор INI-файлов и справочников в АРМе «Администратор»</w:t>
            </w:r>
          </w:p>
        </w:tc>
      </w:tr>
      <w:tr>
        <w:tc>
          <w:tcPr/>
          <w:p>
            <w:pPr>
              <w:pStyle w:val="Compact"/>
              <w:jc w:val="right"/>
            </w:pPr>
            <w:r>
              <w:t xml:space="preserve">58</w:t>
            </w:r>
          </w:p>
        </w:tc>
        <w:tc>
          <w:tcPr/>
          <w:p>
            <w:pPr>
              <w:pStyle w:val="Compact"/>
            </w:pPr>
            <w:r>
              <w:t xml:space="preserve">ToolsItem</w:t>
            </w:r>
          </w:p>
        </w:tc>
        <w:tc>
          <w:tcPr/>
          <w:p>
            <w:pPr>
              <w:pStyle w:val="Compact"/>
            </w:pPr>
            <w:r>
              <w:t xml:space="preserve">1</w:t>
            </w:r>
          </w:p>
        </w:tc>
        <w:tc>
          <w:tcPr/>
          <w:p>
            <w:pPr>
              <w:pStyle w:val="Compact"/>
            </w:pPr>
            <w:r>
              <w:t xml:space="preserve">Доступность режима: Инструменты в АРМе «Администратор»</w:t>
            </w:r>
          </w:p>
        </w:tc>
      </w:tr>
      <w:tr>
        <w:tc>
          <w:tcPr/>
          <w:p>
            <w:pPr>
              <w:pStyle w:val="Compact"/>
              <w:jc w:val="right"/>
            </w:pPr>
            <w:r>
              <w:t xml:space="preserve">59</w:t>
            </w:r>
          </w:p>
        </w:tc>
        <w:tc>
          <w:tcPr/>
          <w:p>
            <w:pPr>
              <w:pStyle w:val="Compact"/>
            </w:pPr>
            <w:r>
              <w:t xml:space="preserve">ToolTabItem</w:t>
            </w:r>
          </w:p>
        </w:tc>
        <w:tc>
          <w:tcPr/>
          <w:p>
            <w:pPr>
              <w:pStyle w:val="Compact"/>
            </w:pPr>
            <w:r>
              <w:t xml:space="preserve">1</w:t>
            </w:r>
          </w:p>
        </w:tc>
        <w:tc>
          <w:tcPr/>
          <w:p>
            <w:pPr>
              <w:pStyle w:val="Compact"/>
            </w:pPr>
            <w:r>
              <w:t xml:space="preserve">Доступность режима: Инструменты - Генератор табличных форм в АРМе «Администратор»</w:t>
            </w:r>
          </w:p>
        </w:tc>
      </w:tr>
      <w:tr>
        <w:tc>
          <w:tcPr/>
          <w:p>
            <w:pPr>
              <w:pStyle w:val="Compact"/>
              <w:jc w:val="right"/>
            </w:pPr>
            <w:r>
              <w:t xml:space="preserve">60</w:t>
            </w:r>
          </w:p>
        </w:tc>
        <w:tc>
          <w:tcPr/>
          <w:p>
            <w:pPr>
              <w:pStyle w:val="Compact"/>
            </w:pPr>
            <w:r>
              <w:t xml:space="preserve">ToolTreeItem</w:t>
            </w:r>
          </w:p>
        </w:tc>
        <w:tc>
          <w:tcPr/>
          <w:p>
            <w:pPr>
              <w:pStyle w:val="Compact"/>
            </w:pPr>
            <w:r>
              <w:t xml:space="preserve">1</w:t>
            </w:r>
          </w:p>
        </w:tc>
        <w:tc>
          <w:tcPr/>
          <w:p>
            <w:pPr>
              <w:pStyle w:val="Compact"/>
            </w:pPr>
            <w:r>
              <w:t xml:space="preserve">Доступность режима: Инструменты - Редактор иерархических справочников в АРМе «Администратор»</w:t>
            </w:r>
          </w:p>
        </w:tc>
      </w:tr>
      <w:tr>
        <w:tc>
          <w:tcPr/>
          <w:p>
            <w:pPr>
              <w:pStyle w:val="Compact"/>
              <w:jc w:val="right"/>
            </w:pPr>
            <w:r>
              <w:t xml:space="preserve">61</w:t>
            </w:r>
          </w:p>
        </w:tc>
        <w:tc>
          <w:tcPr/>
          <w:p>
            <w:pPr>
              <w:pStyle w:val="Compact"/>
            </w:pPr>
            <w:r>
              <w:t xml:space="preserve">ToolWSItem</w:t>
            </w:r>
          </w:p>
        </w:tc>
        <w:tc>
          <w:tcPr/>
          <w:p>
            <w:pPr>
              <w:pStyle w:val="Compact"/>
            </w:pPr>
            <w:r>
              <w:t xml:space="preserve">1</w:t>
            </w:r>
          </w:p>
        </w:tc>
        <w:tc>
          <w:tcPr/>
          <w:p>
            <w:pPr>
              <w:pStyle w:val="Compact"/>
            </w:pPr>
            <w:r>
              <w:t xml:space="preserve">Доступность режима: Инструменты - Редактор РЛ и справочников в АРМе «Администратор»</w:t>
            </w:r>
          </w:p>
        </w:tc>
      </w:tr>
      <w:tr>
        <w:tc>
          <w:tcPr/>
          <w:p>
            <w:pPr>
              <w:pStyle w:val="Compact"/>
              <w:jc w:val="right"/>
            </w:pPr>
            <w:r>
              <w:t xml:space="preserve">62</w:t>
            </w:r>
          </w:p>
        </w:tc>
        <w:tc>
          <w:tcPr/>
          <w:p>
            <w:pPr>
              <w:pStyle w:val="Compact"/>
            </w:pPr>
            <w:r>
              <w:t xml:space="preserve">UCTABPATH</w:t>
            </w:r>
          </w:p>
        </w:tc>
        <w:tc>
          <w:tcPr/>
          <w:p>
            <w:pPr>
              <w:pStyle w:val="Compact"/>
            </w:pPr>
            <w:r>
              <w:t xml:space="preserve">isisucw</w:t>
            </w:r>
          </w:p>
        </w:tc>
        <w:tc>
          <w:tcPr/>
          <w:p>
            <w:pPr>
              <w:pStyle w:val="Compact"/>
            </w:pPr>
            <w:r>
              <w:t xml:space="preserve">Путь к системной таблице ISISUC.TAB</w:t>
            </w:r>
          </w:p>
        </w:tc>
      </w:tr>
      <w:tr>
        <w:tc>
          <w:tcPr/>
          <w:p>
            <w:pPr>
              <w:pStyle w:val="Compact"/>
              <w:jc w:val="right"/>
            </w:pPr>
            <w:r>
              <w:t xml:space="preserve">63</w:t>
            </w:r>
          </w:p>
        </w:tc>
        <w:tc>
          <w:tcPr/>
          <w:p>
            <w:pPr>
              <w:pStyle w:val="Compact"/>
            </w:pPr>
            <w:r>
              <w:t xml:space="preserve">UnactualListItem</w:t>
            </w:r>
          </w:p>
        </w:tc>
        <w:tc>
          <w:tcPr/>
          <w:p>
            <w:pPr>
              <w:pStyle w:val="Compact"/>
            </w:pPr>
            <w:r>
              <w:t xml:space="preserve">1</w:t>
            </w:r>
          </w:p>
        </w:tc>
        <w:tc>
          <w:tcPr/>
          <w:p>
            <w:pPr>
              <w:pStyle w:val="Compact"/>
            </w:pPr>
            <w:r>
              <w:t xml:space="preserve">Доступность режима: Сервис – Список неактуализированных</w:t>
            </w:r>
          </w:p>
        </w:tc>
      </w:tr>
      <w:tr>
        <w:tc>
          <w:tcPr/>
          <w:p>
            <w:pPr>
              <w:pStyle w:val="Compact"/>
              <w:jc w:val="right"/>
            </w:pPr>
            <w:r>
              <w:t xml:space="preserve">64</w:t>
            </w:r>
          </w:p>
        </w:tc>
        <w:tc>
          <w:tcPr/>
          <w:p>
            <w:pPr>
              <w:pStyle w:val="Compact"/>
            </w:pPr>
            <w:r>
              <w:t xml:space="preserve">UnLockDBItem</w:t>
            </w:r>
          </w:p>
        </w:tc>
        <w:tc>
          <w:tcPr/>
          <w:p>
            <w:pPr>
              <w:pStyle w:val="Compact"/>
            </w:pPr>
            <w:r>
              <w:t xml:space="preserve">1</w:t>
            </w:r>
          </w:p>
        </w:tc>
        <w:tc>
          <w:tcPr/>
          <w:p>
            <w:pPr>
              <w:pStyle w:val="Compact"/>
            </w:pPr>
            <w:r>
              <w:t xml:space="preserve">Доступность режима: База данных – Снять блокировку – БД в целом</w:t>
            </w:r>
          </w:p>
        </w:tc>
      </w:tr>
      <w:tr>
        <w:tc>
          <w:tcPr/>
          <w:p>
            <w:pPr>
              <w:pStyle w:val="Compact"/>
              <w:jc w:val="right"/>
            </w:pPr>
            <w:r>
              <w:t xml:space="preserve">65</w:t>
            </w:r>
          </w:p>
        </w:tc>
        <w:tc>
          <w:tcPr/>
          <w:p>
            <w:pPr>
              <w:pStyle w:val="Compact"/>
            </w:pPr>
            <w:r>
              <w:t xml:space="preserve">UnLockItem</w:t>
            </w:r>
          </w:p>
        </w:tc>
        <w:tc>
          <w:tcPr/>
          <w:p>
            <w:pPr>
              <w:pStyle w:val="Compact"/>
            </w:pPr>
            <w:r>
              <w:t xml:space="preserve">1</w:t>
            </w:r>
          </w:p>
        </w:tc>
        <w:tc>
          <w:tcPr/>
          <w:p>
            <w:pPr>
              <w:pStyle w:val="Compact"/>
            </w:pPr>
            <w:r>
              <w:t xml:space="preserve">Доступность режима: База данных – Снять блокировку</w:t>
            </w:r>
          </w:p>
        </w:tc>
      </w:tr>
      <w:tr>
        <w:tc>
          <w:tcPr/>
          <w:p>
            <w:pPr>
              <w:pStyle w:val="Compact"/>
              <w:jc w:val="right"/>
            </w:pPr>
            <w:r>
              <w:t xml:space="preserve">66</w:t>
            </w:r>
          </w:p>
        </w:tc>
        <w:tc>
          <w:tcPr/>
          <w:p>
            <w:pPr>
              <w:pStyle w:val="Compact"/>
            </w:pPr>
            <w:r>
              <w:t xml:space="preserve">UnLockListItem</w:t>
            </w:r>
          </w:p>
        </w:tc>
        <w:tc>
          <w:tcPr/>
          <w:p>
            <w:pPr>
              <w:pStyle w:val="Compact"/>
            </w:pPr>
            <w:r>
              <w:t xml:space="preserve">1</w:t>
            </w:r>
          </w:p>
        </w:tc>
        <w:tc>
          <w:tcPr/>
          <w:p>
            <w:pPr>
              <w:pStyle w:val="Compact"/>
            </w:pPr>
            <w:r>
              <w:t xml:space="preserve">Доступность режима: База данных – Снять блокировку – список записей</w:t>
            </w:r>
          </w:p>
        </w:tc>
      </w:tr>
      <w:tr>
        <w:tc>
          <w:tcPr/>
          <w:p>
            <w:pPr>
              <w:pStyle w:val="Compact"/>
              <w:jc w:val="right"/>
            </w:pPr>
            <w:r>
              <w:t xml:space="preserve">67</w:t>
            </w:r>
          </w:p>
        </w:tc>
        <w:tc>
          <w:tcPr/>
          <w:p>
            <w:pPr>
              <w:pStyle w:val="Compact"/>
            </w:pPr>
            <w:r>
              <w:t xml:space="preserve">UnLockRecordItem</w:t>
            </w:r>
          </w:p>
        </w:tc>
        <w:tc>
          <w:tcPr/>
          <w:p>
            <w:pPr>
              <w:pStyle w:val="Compact"/>
            </w:pPr>
            <w:r>
              <w:t xml:space="preserve">1</w:t>
            </w:r>
          </w:p>
        </w:tc>
        <w:tc>
          <w:tcPr/>
          <w:p>
            <w:pPr>
              <w:pStyle w:val="Compact"/>
            </w:pPr>
            <w:r>
              <w:t xml:space="preserve">Доступность режима: База данных – Снять блокировку – запись</w:t>
            </w:r>
          </w:p>
        </w:tc>
      </w:tr>
      <w:tr>
        <w:tc>
          <w:tcPr/>
          <w:p>
            <w:pPr>
              <w:pStyle w:val="Compact"/>
              <w:jc w:val="right"/>
            </w:pPr>
            <w:r>
              <w:t xml:space="preserve">68</w:t>
            </w:r>
          </w:p>
        </w:tc>
        <w:tc>
          <w:tcPr/>
          <w:p>
            <w:pPr>
              <w:pStyle w:val="Compact"/>
            </w:pPr>
            <w:r>
              <w:t xml:space="preserve">workdir</w:t>
            </w:r>
          </w:p>
        </w:tc>
        <w:tc>
          <w:tcPr/>
          <w:p>
            <w:pPr>
              <w:pStyle w:val="Compact"/>
            </w:pPr>
            <w:r>
              <w:t xml:space="preserve">.\workdir</w:t>
            </w:r>
          </w:p>
        </w:tc>
        <w:tc>
          <w:tcPr/>
          <w:p>
            <w:pPr>
              <w:pStyle w:val="Compact"/>
            </w:pPr>
            <w:r>
              <w:t xml:space="preserve">Каталог для сохранения временных выходных данных&lt;&gt;</w:t>
            </w:r>
          </w:p>
        </w:tc>
      </w:tr>
    </w:tbl>
    <w:bookmarkEnd w:id="115"/>
    <w:bookmarkStart w:id="174" w:name="редактор-форматов"/>
    <w:p>
      <w:pPr>
        <w:pStyle w:val="Heading2"/>
      </w:pPr>
      <w:r>
        <w:t xml:space="preserve">Редактор форматов</w:t>
      </w:r>
    </w:p>
    <w:p>
      <w:pPr>
        <w:pStyle w:val="FirstParagraph"/>
      </w:pPr>
      <w:r>
        <w:t xml:space="preserve">Для создания и корректировки форматов (файлов с расширением .PFT) предназначен специальный редактор (GENPFT64.EXE), который вызывается как инструментальное средство из АРМа «Администратор».</w:t>
      </w:r>
    </w:p>
    <w:bookmarkStart w:id="122" w:name="X5cb0cc0b50e8d22160173b70536d60773642f18"/>
    <w:p>
      <w:pPr>
        <w:pStyle w:val="Heading3"/>
      </w:pPr>
      <w:r>
        <w:t xml:space="preserve">Общая характеристика пользовательского интерфейса</w:t>
      </w:r>
    </w:p>
    <w:p>
      <w:pPr>
        <w:pStyle w:val="FirstParagraph"/>
      </w:pPr>
      <w:r>
        <w:t xml:space="preserve">Общий вид пользовательского интерфейса редактора форматов представлен ниже (см. Рисунок 1).</w:t>
      </w:r>
      <w:r>
        <w:t xml:space="preserve"> </w:t>
      </w:r>
      <w:r>
        <w:drawing>
          <wp:inline>
            <wp:extent cx="5334000" cy="4000500"/>
            <wp:effectExtent b="0" l="0" r="0" t="0"/>
            <wp:docPr descr="Рисунок 1 - Общий вид пользовательского интерфейса редактора форматов" title="Общий вид пользовательского интерфейса редактора форматов" id="117" name="Picture"/>
            <a:graphic>
              <a:graphicData uri="http://schemas.openxmlformats.org/drawingml/2006/picture">
                <pic:pic>
                  <pic:nvPicPr>
                    <pic:cNvPr descr="modules/Help/Help/Admin64Server/GenPft64/images/1.png" id="118" name="Picture"/>
                    <pic:cNvPicPr>
                      <a:picLocks noChangeArrowheads="1" noChangeAspect="1"/>
                    </pic:cNvPicPr>
                  </pic:nvPicPr>
                  <pic:blipFill>
                    <a:blip r:embed="rId116"/>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В интерфейсе можно выделить:</w:t>
      </w:r>
      <w:r>
        <w:t xml:space="preserve"> </w:t>
      </w:r>
      <w:r>
        <w:t xml:space="preserve">* ОБЛАСТЬ УПРАВЛЕНИЯ (верхняя часть), которая состоит из ГЛАВНОГО МЕНЮ и ПАНЕЛИ ИНСТРУМЕНТОВ с кнопками, дублирующими запуск основных режимов ГЛАВНОГО МЕНЮ;</w:t>
      </w:r>
      <w:r>
        <w:t xml:space="preserve"> </w:t>
      </w:r>
      <w:r>
        <w:t xml:space="preserve">* РАБОЧУЮ ОБЛАСТЬ, которая в свою очередь состоит из четырех областей с регулируемыми размерами;</w:t>
      </w:r>
      <w:r>
        <w:t xml:space="preserve"> </w:t>
      </w:r>
      <w:r>
        <w:t xml:space="preserve">* ПАНЕЛЬ СОСТОЯНИЙ (нижняя одностроковая область).</w:t>
      </w:r>
      <w:r>
        <w:t xml:space="preserve"> </w:t>
      </w:r>
      <w:r>
        <w:t xml:space="preserve">* Левая верхняя рабочая область – ОБЛАСТЬ РЕДАКТИРУЕМОГО ФОРМАТА – предназначена собственно для создания/корректировки формата. Формат представляется в виде текста с цветовыми выделениями ключевых слов и конструкций языка форматирования.</w:t>
      </w:r>
      <w:r>
        <w:t xml:space="preserve"> </w:t>
      </w:r>
      <w:r>
        <w:t xml:space="preserve">* Правая верхняя рабочая область – ОБЛАСТЬ ШАБЛОН-ФОРМАТОВ – содержит список форматов, которые могут включаться в редактируемый формат в качестве вложенных (т.е. в качестве ссылки).</w:t>
      </w:r>
      <w:r>
        <w:t xml:space="preserve"> </w:t>
      </w:r>
      <w:r>
        <w:t xml:space="preserve">* Левая нижняя рабочая область – ОБЛАСТЬ КОРОТКИХ ОПИСАНИЙ – содержит список коротких (одностроковых) описаний документов, используемых для тестирования редактируемого формата. Документ, выделенный в списке цветом, является текущим.</w:t>
      </w:r>
      <w:r>
        <w:t xml:space="preserve"> </w:t>
      </w:r>
      <w:r>
        <w:t xml:space="preserve">* Правая нижняя рабочая область – ОБЛАСТЬ ПОЛНОГО ОПИСАНИЯ – содержит текущий документ, представленный в соответствии с текущим форматом. Текущий формат устанавливается с помощью ниспадающего меню в верхней части области. Если в качестве текущего формата установлено РЕДАКТИРУЕМЫЙ ФОРМАТ, для форматирования текущего документа используется редактируемый формат, т.е. тот формат, который находится в ОБЛАСТИ РЕДАКТИРУЕМОГО ФОРМАТА.</w:t>
      </w:r>
      <w:r>
        <w:t xml:space="preserve"> </w:t>
      </w:r>
      <w:r>
        <w:t xml:space="preserve">* В клиентском режиме при длительных операциях отображается ПАНЕЛЬ ИНДИКАЦИИ ЗАГРУЗКИ. Она появляется при открытии базы данных, загрузке и форматировании порции записей, а также при загрузке редактора после старта. Пока панель отображается, операция еще выполняется; после завершения она скрывается, и пользователь может продолжить работу с текущей базой, списком записей и областью полного описания. Индикатор включается автоматически и помогает отличить длительную обработку от зависания интерфейса.</w:t>
      </w:r>
      <w:r>
        <w:t xml:space="preserve"> </w:t>
      </w:r>
      <w:r>
        <w:t xml:space="preserve">* ОБЛАСТЬ КОРОТКИХ ОПИСАНИЙ состоит из двух закладок: БАЗА ДАННЫХ и МОДЕЛЬНЫЕ ЗАПИСИ.</w:t>
      </w:r>
      <w:r>
        <w:t xml:space="preserve"> </w:t>
      </w:r>
      <w:r>
        <w:t xml:space="preserve">* Закладка БАЗА ДАННЫХ содержит список коротких описаний всех документов базы данных, используемой для тестирования редактируемого формата (в порядке возрастания их внутренних номеров MFN). В верхней части имеются элементы, предназначенные для управления списком документов. Редактируемая строка № позволяет указать MFN документа, который должен быть установлен в качестве текущего. Кнопки «со стрелками» служат для навигации по списку документов, т.е. для перехода к: ПЕРВОМУ, ПРЕДЫДУШЕМУ, СЛЕДУЮЩЕМУЮ, ПОСЛЕДНЕМУ. Индикаторы во второй колонке списка позволяют отмечать документы. В случае когда есть отмеченные документы, кнопки навигации («со стрелками») осуществляют соответствующий переход только по отмеченным документам. Кнопка «с перечеркнутой галочкой» служит для снятия отмеченности всех документов. Последняя из кнопок управления предназначена для копирования текущего документа в список модельных записей (см. ниже).</w:t>
      </w:r>
      <w:r>
        <w:t xml:space="preserve"> </w:t>
      </w:r>
      <w:r>
        <w:t xml:space="preserve">* Закладка МОДЕЛЬНЫЕ ЗАПИСИ содержит список модельных записей, создаваемых для тестирования редактируемого формата. Модельные записи можно создавать на основе реальных (путем копирования) и/или путем ручного ввода временных (модельных) полей. Модельные записи создаются «на лету» и в базе данных не сохраняются. Для работы с модельными записями служат кнопки: ДОБАВИТЬ НОВУЮ МОДЕЛЬНУЮ ЗАПИСЬ, РЕДАКТИРОВАТЬ ТЕКУЩУЮ МОДЕЛЬНУЮ ЗАПИСЬ, УДАЛИТЬ ОТМЕЧЕННЫЕ МОДЕЛЬНЫЕ ЗАПИСИ, ОЧИСТИТЬ СПИСОК МОДЕЛЬНЫХ ЗАПИСЕЙ. Для создания новой модельной записи и ее редактирования служит специальный интерфейс (см. Рисунок 2). Модельная запись представляется в виде формального списка элементов данных – каждый элемент данных представлен меткой поля (с номером повторения) и значением. Элементы данных модельной записи можно редактировать (непосредственно в окне ЗНАЧЕНИЕ), удалять (кнопка УДАЛИТЬ ПОЛЕ), добавлять (компоненты в верхней части интерфейса) и сортировать (названия колонок, используемые как кнопки).</w:t>
      </w:r>
      <w:r>
        <w:t xml:space="preserve"> </w:t>
      </w:r>
      <w:r>
        <w:t xml:space="preserve">* СТАТУСНАЯ ПАНЕЛЬ основного интерфейса содержит следующие информационные данные:</w:t>
      </w:r>
      <w:r>
        <w:t xml:space="preserve"> </w:t>
      </w:r>
      <w:r>
        <w:t xml:space="preserve">* Имя БД, используемой для тестирования, и ее объем;</w:t>
      </w:r>
      <w:r>
        <w:t xml:space="preserve"> </w:t>
      </w:r>
      <w:r>
        <w:t xml:space="preserve">* Имя файла-справочника (иерархического) со списком шаблон-форматов;</w:t>
      </w:r>
      <w:r>
        <w:t xml:space="preserve"> </w:t>
      </w:r>
      <w:r>
        <w:t xml:space="preserve">* Имя файла-справочника со списком форматов (для представления текущего документа в ОКНЕ ПОЛНОГО ОПИСАНИЯ);</w:t>
      </w:r>
      <w:r>
        <w:t xml:space="preserve"> </w:t>
      </w:r>
      <w:r>
        <w:t xml:space="preserve">* Имя используемого INI-файла;</w:t>
      </w:r>
      <w:r>
        <w:t xml:space="preserve"> </w:t>
      </w:r>
      <w:r>
        <w:t xml:space="preserve">* Имя файла РЛ, используемого в качестве списка всех элементов данных;</w:t>
      </w:r>
      <w:r>
        <w:t xml:space="preserve"> </w:t>
      </w:r>
      <w:r>
        <w:t xml:space="preserve">* Режим редактирования: ВСТАВКА/ЗАМЕНА;</w:t>
      </w:r>
      <w:r>
        <w:t xml:space="preserve"> </w:t>
      </w:r>
      <w:r>
        <w:t xml:space="preserve">* Текущая позиция курсора: ПОЗИЦИЯ/СТРОКА;</w:t>
      </w:r>
      <w:r>
        <w:t xml:space="preserve"> </w:t>
      </w:r>
      <w:r>
        <w:t xml:space="preserve">* Размер редактируемого формата в байтах (с учетом вложенных);</w:t>
      </w:r>
      <w:r>
        <w:t xml:space="preserve"> </w:t>
      </w:r>
      <w:r>
        <w:t xml:space="preserve">* Время выполнения формата (в миллисекундах).</w:t>
      </w:r>
    </w:p>
    <w:p>
      <w:pPr>
        <w:pStyle w:val="CaptionedFigure"/>
      </w:pPr>
      <w:r>
        <w:drawing>
          <wp:inline>
            <wp:extent cx="4764505" cy="4331368"/>
            <wp:effectExtent b="0" l="0" r="0" t="0"/>
            <wp:docPr descr="Рисунок 2 - Форма для создания/редактирования модельной записи." title="Форма для создания/редактирования модельной записи." id="120" name="Picture"/>
            <a:graphic>
              <a:graphicData uri="http://schemas.openxmlformats.org/drawingml/2006/picture">
                <pic:pic>
                  <pic:nvPicPr>
                    <pic:cNvPr descr="modules/Help/Help/Admin64Server/GenPft64/images/2.png" id="121" name="Picture"/>
                    <pic:cNvPicPr>
                      <a:picLocks noChangeArrowheads="1" noChangeAspect="1"/>
                    </pic:cNvPicPr>
                  </pic:nvPicPr>
                  <pic:blipFill>
                    <a:blip r:embed="rId119"/>
                    <a:stretch>
                      <a:fillRect/>
                    </a:stretch>
                  </pic:blipFill>
                  <pic:spPr bwMode="auto">
                    <a:xfrm>
                      <a:off x="0" y="0"/>
                      <a:ext cx="4764505" cy="4331368"/>
                    </a:xfrm>
                    <a:prstGeom prst="rect">
                      <a:avLst/>
                    </a:prstGeom>
                    <a:noFill/>
                    <a:ln w="9525">
                      <a:noFill/>
                      <a:headEnd/>
                      <a:tailEnd/>
                    </a:ln>
                  </pic:spPr>
                </pic:pic>
              </a:graphicData>
            </a:graphic>
          </wp:inline>
        </w:drawing>
      </w:r>
    </w:p>
    <w:p>
      <w:pPr>
        <w:pStyle w:val="ImageCaption"/>
      </w:pPr>
      <w:r>
        <w:t xml:space="preserve">Рисунок 2 - Форма для создания/редактирования модельной записи.</w:t>
      </w:r>
    </w:p>
    <w:bookmarkEnd w:id="122"/>
    <w:bookmarkStart w:id="127" w:name="X253849a908d250c7f13931d02416ade57df328e"/>
    <w:p>
      <w:pPr>
        <w:pStyle w:val="Heading3"/>
      </w:pPr>
      <w:r>
        <w:t xml:space="preserve">Отслеживание переменных и полей в отладке форматов</w:t>
      </w:r>
    </w:p>
    <w:p>
      <w:pPr>
        <w:pStyle w:val="FirstParagraph"/>
      </w:pPr>
      <w:r>
        <w:t xml:space="preserve">В режиме</w:t>
      </w:r>
      <w:r>
        <w:t xml:space="preserve"> </w:t>
      </w:r>
      <w:r>
        <w:t xml:space="preserve">“Отладка”</w:t>
      </w:r>
      <w:r>
        <w:t xml:space="preserve"> </w:t>
      </w:r>
      <w:r>
        <w:t xml:space="preserve">редактора форматов вкладка</w:t>
      </w:r>
      <w:r>
        <w:t xml:space="preserve"> </w:t>
      </w:r>
      <w:r>
        <w:t xml:space="preserve">“Отслеживание”</w:t>
      </w:r>
      <w:r>
        <w:t xml:space="preserve"> </w:t>
      </w:r>
      <w:r>
        <w:t xml:space="preserve">показывает, как во время проверки формата меняется рабочее состояние: переменные уровня формата и поля текущей записи. Это помогает разбирать случаи, когда результат формата сам по себе не объясняет, какая команда изменила данные.</w:t>
      </w:r>
    </w:p>
    <w:p>
      <w:pPr>
        <w:pStyle w:val="BodyText"/>
      </w:pPr>
      <w:r>
        <w:t xml:space="preserve">Вкладку удобно использовать при проверке юнифоров, вложенных фрагментов и операторов глобальной корректировки. Если команда меняет переменную или поле записи, на вкладке можно сопоставить это изменение с текущим шагом отладки без добавления временного диагностического вывода в текст формата.</w:t>
      </w:r>
    </w:p>
    <w:bookmarkStart w:id="123" w:name="что-отслеживается"/>
    <w:p>
      <w:pPr>
        <w:pStyle w:val="Heading4"/>
      </w:pPr>
      <w:r>
        <w:t xml:space="preserve">1. Что отслеживается</w:t>
      </w:r>
    </w:p>
    <w:p>
      <w:pPr>
        <w:pStyle w:val="FirstParagraph"/>
      </w:pPr>
      <w:r>
        <w:t xml:space="preserve">На вкладке отображаются изменения, которые относятся к текущему сеансу отладки:</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Область</w:t>
            </w:r>
          </w:p>
        </w:tc>
        <w:tc>
          <w:tcPr/>
          <w:p>
            <w:pPr>
              <w:pStyle w:val="Compact"/>
            </w:pPr>
            <w:r>
              <w:t xml:space="preserve">Что показывает</w:t>
            </w:r>
          </w:p>
        </w:tc>
      </w:tr>
      <w:tr>
        <w:tc>
          <w:tcPr/>
          <w:p>
            <w:pPr>
              <w:pStyle w:val="Compact"/>
            </w:pPr>
            <w:r>
              <w:t xml:space="preserve">Переменные</w:t>
            </w:r>
          </w:p>
        </w:tc>
        <w:tc>
          <w:tcPr/>
          <w:p>
            <w:pPr>
              <w:pStyle w:val="Compact"/>
            </w:pPr>
            <w:r>
              <w:t xml:space="preserve">Появление и изменение переменных уровня формата, используемых при выполнении проверяемого фрагмента.</w:t>
            </w:r>
          </w:p>
        </w:tc>
      </w:tr>
      <w:tr>
        <w:tc>
          <w:tcPr/>
          <w:p>
            <w:pPr>
              <w:pStyle w:val="Compact"/>
            </w:pPr>
            <w:r>
              <w:t xml:space="preserve">Поля записи</w:t>
            </w:r>
          </w:p>
        </w:tc>
        <w:tc>
          <w:tcPr/>
          <w:p>
            <w:pPr>
              <w:pStyle w:val="Compact"/>
            </w:pPr>
            <w:r>
              <w:t xml:space="preserve">Добавление, изменение или удаление полей текущей или модельной записи.</w:t>
            </w:r>
          </w:p>
        </w:tc>
      </w:tr>
      <w:tr>
        <w:tc>
          <w:tcPr/>
          <w:p>
            <w:pPr>
              <w:pStyle w:val="Compact"/>
            </w:pPr>
            <w:r>
              <w:t xml:space="preserve">Состояние шага</w:t>
            </w:r>
          </w:p>
        </w:tc>
        <w:tc>
          <w:tcPr/>
          <w:p>
            <w:pPr>
              <w:pStyle w:val="Compact"/>
            </w:pPr>
            <w:r>
              <w:t xml:space="preserve">Значения после выполнения проверяемой команды или фрагмента, если они изменили наблюдаемую область.</w:t>
            </w:r>
          </w:p>
        </w:tc>
      </w:tr>
    </w:tbl>
    <w:p>
      <w:pPr>
        <w:pStyle w:val="BodyText"/>
      </w:pPr>
      <w:r>
        <w:t xml:space="preserve">Если формат только выводит текст и не меняет переменные или поля, вкладка может не показывать новых изменений. В этом случае результат форматирования нужно анализировать в обычной области просмотра полного описания.</w:t>
      </w:r>
    </w:p>
    <w:bookmarkEnd w:id="123"/>
    <w:bookmarkStart w:id="125" w:name="как-использовать-при-проверке"/>
    <w:p>
      <w:pPr>
        <w:pStyle w:val="Heading4"/>
      </w:pPr>
      <w:r>
        <w:t xml:space="preserve">2. Как использовать при проверке</w:t>
      </w:r>
    </w:p>
    <w:p>
      <w:pPr>
        <w:pStyle w:val="Compact"/>
        <w:numPr>
          <w:ilvl w:val="0"/>
          <w:numId w:val="1004"/>
        </w:numPr>
      </w:pPr>
      <w:r>
        <w:t xml:space="preserve">Откройте формат в редакторе форматов.</w:t>
      </w:r>
    </w:p>
    <w:p>
      <w:pPr>
        <w:pStyle w:val="Compact"/>
        <w:numPr>
          <w:ilvl w:val="0"/>
          <w:numId w:val="1004"/>
        </w:numPr>
      </w:pPr>
      <w:r>
        <w:t xml:space="preserve">Выберите реальную или модельную запись, на которой нужно проверить поведение.</w:t>
      </w:r>
    </w:p>
    <w:p>
      <w:pPr>
        <w:pStyle w:val="Compact"/>
        <w:numPr>
          <w:ilvl w:val="0"/>
          <w:numId w:val="1004"/>
        </w:numPr>
      </w:pPr>
      <w:r>
        <w:t xml:space="preserve">Запустите режим</w:t>
      </w:r>
      <w:r>
        <w:t xml:space="preserve"> </w:t>
      </w:r>
      <w:r>
        <w:t xml:space="preserve">“Отладка”</w:t>
      </w:r>
      <w:r>
        <w:t xml:space="preserve">.</w:t>
      </w:r>
    </w:p>
    <w:p>
      <w:pPr>
        <w:pStyle w:val="Compact"/>
        <w:numPr>
          <w:ilvl w:val="0"/>
          <w:numId w:val="1004"/>
        </w:numPr>
      </w:pPr>
      <w:r>
        <w:t xml:space="preserve">Перейдите на вкладку</w:t>
      </w:r>
      <w:r>
        <w:t xml:space="preserve"> </w:t>
      </w:r>
      <w:r>
        <w:t xml:space="preserve">“Отслеживание”</w:t>
      </w:r>
      <w:r>
        <w:t xml:space="preserve">.</w:t>
      </w:r>
    </w:p>
    <w:p>
      <w:pPr>
        <w:pStyle w:val="Compact"/>
        <w:numPr>
          <w:ilvl w:val="0"/>
          <w:numId w:val="1004"/>
        </w:numPr>
      </w:pPr>
      <w:r>
        <w:t xml:space="preserve">Выполняйте формат по шагам или проверяйте нужный фрагмент и сравнивайте изменения переменных и полей с проверяемыми командами.</w:t>
      </w:r>
    </w:p>
    <w:p>
      <w:pPr>
        <w:pStyle w:val="FirstParagraph"/>
      </w:pPr>
      <w:r>
        <w:t xml:space="preserve">Для временных данных удобнее использовать модельные записи: они создаются в редакторе и не сохраняются в базе данных как рабочие записи. Работа с модельными записями описана в разделе</w:t>
      </w:r>
      <w:r>
        <w:t xml:space="preserve"> </w:t>
      </w:r>
      <w:hyperlink r:id="rId124">
        <w:r>
          <w:rPr>
            <w:rStyle w:val="Hyperlink"/>
          </w:rPr>
          <w:t xml:space="preserve">Общая характеристика пользовательского интерфейса</w:t>
        </w:r>
      </w:hyperlink>
      <w:r>
        <w:t xml:space="preserve">.</w:t>
      </w:r>
    </w:p>
    <w:bookmarkEnd w:id="125"/>
    <w:bookmarkStart w:id="126" w:name="особенности"/>
    <w:p>
      <w:pPr>
        <w:pStyle w:val="Heading4"/>
      </w:pPr>
      <w:r>
        <w:t xml:space="preserve">3. Особенности</w:t>
      </w:r>
    </w:p>
    <w:p>
      <w:pPr>
        <w:pStyle w:val="Compact"/>
        <w:numPr>
          <w:ilvl w:val="0"/>
          <w:numId w:val="1005"/>
        </w:numPr>
      </w:pPr>
      <w:r>
        <w:t xml:space="preserve">Вкладка показывает состояние текущей отладки, а не постоянные настройки базы данных.</w:t>
      </w:r>
    </w:p>
    <w:p>
      <w:pPr>
        <w:pStyle w:val="Compact"/>
        <w:numPr>
          <w:ilvl w:val="0"/>
          <w:numId w:val="1005"/>
        </w:numPr>
      </w:pPr>
      <w:r>
        <w:t xml:space="preserve">Изменения полей нужно проверять на той записи, которая выбрана для тестирования формата.</w:t>
      </w:r>
    </w:p>
    <w:p>
      <w:pPr>
        <w:pStyle w:val="Compact"/>
        <w:numPr>
          <w:ilvl w:val="0"/>
          <w:numId w:val="1005"/>
        </w:numPr>
      </w:pPr>
      <w:r>
        <w:t xml:space="preserve">Для операторов глобальной корректировки вкладка помогает увидеть промежуточные изменения, которые не всегда попадают в итоговый текстовый вывод.</w:t>
      </w:r>
    </w:p>
    <w:p>
      <w:pPr>
        <w:pStyle w:val="Compact"/>
        <w:numPr>
          <w:ilvl w:val="0"/>
          <w:numId w:val="1005"/>
        </w:numPr>
      </w:pPr>
      <w:r>
        <w:t xml:space="preserve">Диагностические значения не следует использовать как пользовательский результат формата.</w:t>
      </w:r>
    </w:p>
    <w:bookmarkEnd w:id="126"/>
    <w:bookmarkEnd w:id="127"/>
    <w:bookmarkStart w:id="132" w:name="отладка-автовводов-в-редакторе-форматов"/>
    <w:p>
      <w:pPr>
        <w:pStyle w:val="Heading3"/>
      </w:pPr>
      <w:r>
        <w:t xml:space="preserve">Отладка автовводов в редакторе форматов</w:t>
      </w:r>
    </w:p>
    <w:p>
      <w:pPr>
        <w:pStyle w:val="FirstParagraph"/>
      </w:pPr>
      <w:r>
        <w:t xml:space="preserve">В режиме</w:t>
      </w:r>
      <w:r>
        <w:t xml:space="preserve"> </w:t>
      </w:r>
      <w:r>
        <w:t xml:space="preserve">“Отладка”</w:t>
      </w:r>
      <w:r>
        <w:t xml:space="preserve"> </w:t>
      </w:r>
      <w:r>
        <w:t xml:space="preserve">редактора форматов можно проверять, как глобальное задание выполняет автовводы при сохранении основной записи и записей, созданных или открытых операторами глобальной корректировки.</w:t>
      </w:r>
    </w:p>
    <w:p>
      <w:pPr>
        <w:pStyle w:val="BodyText"/>
      </w:pPr>
      <w:r>
        <w:t xml:space="preserve">Для этого в форме отладчика глобальных заданий используются два флажка: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Флажок</w:t>
            </w:r>
          </w:p>
        </w:tc>
        <w:tc>
          <w:tcPr/>
          <w:p>
            <w:pPr>
              <w:pStyle w:val="Compact"/>
            </w:pPr>
            <w:r>
              <w:t xml:space="preserve">Что включает</w:t>
            </w:r>
          </w:p>
        </w:tc>
      </w:tr>
      <w:tr>
        <w:tc>
          <w:tcPr/>
          <w:p>
            <w:pPr>
              <w:pStyle w:val="Compact"/>
            </w:pPr>
            <w:r>
              <w:rPr>
                <w:rStyle w:val="VerbatimChar"/>
              </w:rPr>
              <w:t xml:space="preserve">Автоввод основной</w:t>
            </w:r>
          </w:p>
        </w:tc>
        <w:tc>
          <w:tcPr/>
          <w:p>
            <w:pPr>
              <w:pStyle w:val="Compact"/>
            </w:pPr>
            <w:r>
              <w:t xml:space="preserve">Выполнение автоввода для основной записи после завершения основного глобального задания.</w:t>
            </w:r>
          </w:p>
        </w:tc>
      </w:tr>
      <w:tr>
        <w:tc>
          <w:tcPr/>
          <w:p>
            <w:pPr>
              <w:pStyle w:val="Compact"/>
            </w:pPr>
            <w:r>
              <w:rPr>
                <w:rStyle w:val="VerbatimChar"/>
              </w:rPr>
              <w:t xml:space="preserve">Автоввод вторичный</w:t>
            </w:r>
          </w:p>
        </w:tc>
        <w:tc>
          <w:tcPr/>
          <w:p>
            <w:pPr>
              <w:pStyle w:val="Compact"/>
            </w:pPr>
            <w:r>
              <w:t xml:space="preserve">Выполнение автовводов для вторичных записей, которые обрабатываются через</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w:t>
            </w:r>
          </w:p>
        </w:tc>
      </w:tr>
    </w:tbl>
    <w:bookmarkStart w:id="128" w:name="основной-автоввод"/>
    <w:p>
      <w:pPr>
        <w:pStyle w:val="Heading4"/>
      </w:pPr>
      <w:r>
        <w:t xml:space="preserve">1. Основной автоввод</w:t>
      </w:r>
    </w:p>
    <w:p>
      <w:pPr>
        <w:pStyle w:val="FirstParagraph"/>
      </w:pPr>
      <w:r>
        <w:t xml:space="preserve">Флажок</w:t>
      </w:r>
      <w:r>
        <w:t xml:space="preserve"> </w:t>
      </w:r>
      <w:r>
        <w:rPr>
          <w:rStyle w:val="VerbatimChar"/>
        </w:rPr>
        <w:t xml:space="preserve">Автоввод основной</w:t>
      </w:r>
      <w:r>
        <w:t xml:space="preserve"> </w:t>
      </w:r>
      <w:r>
        <w:t xml:space="preserve">нужен, когда требуется проверить полный сценарий сохранения текущей записи: сначала выполняется основное GBL-задание, затем в том же контексте запускается файл автоввода, настроенный для базы.</w:t>
      </w:r>
    </w:p>
    <w:p>
      <w:pPr>
        <w:pStyle w:val="BodyText"/>
      </w:pPr>
      <w:r>
        <w:t xml:space="preserve">Если отлаживается сам файл</w:t>
      </w:r>
      <w:r>
        <w:t xml:space="preserve"> </w:t>
      </w:r>
      <w:r>
        <w:rPr>
          <w:rStyle w:val="VerbatimChar"/>
        </w:rPr>
        <w:t xml:space="preserve">autoin.gbl</w:t>
      </w:r>
      <w:r>
        <w:t xml:space="preserve"> </w:t>
      </w:r>
      <w:r>
        <w:t xml:space="preserve">или нужно проверить только команды основного задания без последующего автоввода, этот флажок следует снять. Так проще отделить результат основного GBL-сценария от изменений, которые добавляет автоввод.</w:t>
      </w:r>
    </w:p>
    <w:p>
      <w:pPr>
        <w:pStyle w:val="BodyText"/>
      </w:pPr>
      <w:r>
        <w:t xml:space="preserve">Чтобы перейти из основного задания в автоввод, выполняйте сценарий клавишей</w:t>
      </w:r>
      <w:r>
        <w:t xml:space="preserve"> </w:t>
      </w:r>
      <w:r>
        <w:rPr>
          <w:rStyle w:val="VerbatimChar"/>
        </w:rPr>
        <w:t xml:space="preserve">F7</w:t>
      </w:r>
      <w:r>
        <w:t xml:space="preserve"> </w:t>
      </w:r>
      <w:r>
        <w:t xml:space="preserve">на последних строках основного GBL-задания. Переход выполняется так же, как при отладке вложенных форматов.</w:t>
      </w:r>
    </w:p>
    <w:bookmarkEnd w:id="128"/>
    <w:bookmarkStart w:id="129" w:name="вторичный-автоввод"/>
    <w:p>
      <w:pPr>
        <w:pStyle w:val="Heading4"/>
      </w:pPr>
      <w:r>
        <w:t xml:space="preserve">2. Вторичный автоввод</w:t>
      </w:r>
    </w:p>
    <w:p>
      <w:pPr>
        <w:pStyle w:val="FirstParagraph"/>
      </w:pPr>
      <w:r>
        <w:t xml:space="preserve">Флажок</w:t>
      </w:r>
      <w:r>
        <w:t xml:space="preserve"> </w:t>
      </w:r>
      <w:r>
        <w:rPr>
          <w:rStyle w:val="VerbatimChar"/>
        </w:rPr>
        <w:t xml:space="preserve">Автоввод вторичный</w:t>
      </w:r>
      <w:r>
        <w:t xml:space="preserve"> </w:t>
      </w:r>
      <w:r>
        <w:t xml:space="preserve">относится к записям, которые создаются или открываются внутри GBL-сценария операторами</w:t>
      </w:r>
      <w:r>
        <w:t xml:space="preserve"> </w:t>
      </w:r>
      <w:r>
        <w:rPr>
          <w:rStyle w:val="VerbatimChar"/>
        </w:rPr>
        <w:t xml:space="preserve">CORREC</w:t>
      </w:r>
      <w:r>
        <w:t xml:space="preserve"> </w:t>
      </w:r>
      <w:r>
        <w:t xml:space="preserve">и</w:t>
      </w:r>
      <w:r>
        <w:t xml:space="preserve"> </w:t>
      </w:r>
      <w:r>
        <w:rPr>
          <w:rStyle w:val="VerbatimChar"/>
        </w:rPr>
        <w:t xml:space="preserve">NEWMFN</w:t>
      </w:r>
      <w:r>
        <w:t xml:space="preserve">. После оператора</w:t>
      </w:r>
      <w:r>
        <w:t xml:space="preserve"> </w:t>
      </w:r>
      <w:r>
        <w:rPr>
          <w:rStyle w:val="VerbatimChar"/>
        </w:rPr>
        <w:t xml:space="preserve">END</w:t>
      </w:r>
      <w:r>
        <w:t xml:space="preserve"> </w:t>
      </w:r>
      <w:r>
        <w:t xml:space="preserve">такая запись сохраняется в отдельном контексте; если флажок включен, для нее выполняется собственный автоввод.</w:t>
      </w:r>
    </w:p>
    <w:p>
      <w:pPr>
        <w:pStyle w:val="BodyText"/>
      </w:pPr>
      <w:r>
        <w:t xml:space="preserve">Чтобы перейти в автоввод вторичной записи, остановитесь на операторе</w:t>
      </w:r>
      <w:r>
        <w:t xml:space="preserve"> </w:t>
      </w:r>
      <w:r>
        <w:rPr>
          <w:rStyle w:val="VerbatimChar"/>
        </w:rPr>
        <w:t xml:space="preserve">END</w:t>
      </w:r>
      <w:r>
        <w:t xml:space="preserve"> </w:t>
      </w:r>
      <w:r>
        <w:t xml:space="preserve">блока</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 </w:t>
      </w:r>
      <w:r>
        <w:t xml:space="preserve">и нажмите</w:t>
      </w:r>
      <w:r>
        <w:t xml:space="preserve"> </w:t>
      </w:r>
      <w:r>
        <w:rPr>
          <w:rStyle w:val="VerbatimChar"/>
        </w:rPr>
        <w:t xml:space="preserve">F7</w:t>
      </w:r>
      <w:r>
        <w:t xml:space="preserve">. Для таких операторов точка остановки на</w:t>
      </w:r>
      <w:r>
        <w:t xml:space="preserve"> </w:t>
      </w:r>
      <w:r>
        <w:rPr>
          <w:rStyle w:val="VerbatimChar"/>
        </w:rPr>
        <w:t xml:space="preserve">END</w:t>
      </w:r>
      <w:r>
        <w:t xml:space="preserve"> </w:t>
      </w:r>
      <w:r>
        <w:t xml:space="preserve">используется как место входа в последующий автоввод.</w:t>
      </w:r>
    </w:p>
    <w:bookmarkEnd w:id="129"/>
    <w:bookmarkStart w:id="130" w:name="флк-после-автоввода"/>
    <w:p>
      <w:pPr>
        <w:pStyle w:val="Heading4"/>
      </w:pPr>
      <w:r>
        <w:t xml:space="preserve">3. ФЛК после автоввода</w:t>
      </w:r>
    </w:p>
    <w:p>
      <w:pPr>
        <w:pStyle w:val="FirstParagraph"/>
      </w:pPr>
      <w:r>
        <w:t xml:space="preserve">Сценарии формально-логического контроля после автоввода вторичных записей по умолчанию не выполняются в отладчике. Для проверки этого шага в INI-файле редактора форматов включите параметр:</w:t>
      </w:r>
    </w:p>
    <w:p>
      <w:pPr>
        <w:pStyle w:val="SourceCode"/>
      </w:pPr>
      <w:r>
        <w:rPr>
          <w:rStyle w:val="KeywordTok"/>
        </w:rPr>
        <w:t xml:space="preserve">[DEBUG]</w:t>
      </w:r>
      <w:r>
        <w:br/>
      </w:r>
      <w:r>
        <w:rPr>
          <w:rStyle w:val="DataTypeTok"/>
        </w:rPr>
        <w:t xml:space="preserve">EXEC_FLC</w:t>
      </w:r>
      <w:r>
        <w:rPr>
          <w:rStyle w:val="OtherTok"/>
        </w:rPr>
        <w:t xml:space="preserve">=</w:t>
      </w:r>
      <w:r>
        <w:rPr>
          <w:rStyle w:val="DecValTok"/>
        </w:rPr>
        <w:t xml:space="preserve">1</w:t>
      </w:r>
    </w:p>
    <w:p>
      <w:pPr>
        <w:pStyle w:val="FirstParagraph"/>
      </w:pPr>
      <w:r>
        <w:t xml:space="preserve">После включения параметра в ФЛК можно перейти клавишей</w:t>
      </w:r>
      <w:r>
        <w:t xml:space="preserve"> </w:t>
      </w:r>
      <w:r>
        <w:rPr>
          <w:rStyle w:val="VerbatimChar"/>
        </w:rPr>
        <w:t xml:space="preserve">F7</w:t>
      </w:r>
      <w:r>
        <w:t xml:space="preserve"> </w:t>
      </w:r>
      <w:r>
        <w:t xml:space="preserve">на последних строках автоввода вторичной записи. ФЛК выполняется только для вторичных записей, как при серверном сохранении.</w:t>
      </w:r>
    </w:p>
    <w:bookmarkEnd w:id="130"/>
    <w:bookmarkStart w:id="131" w:name="контекст-выполнения"/>
    <w:p>
      <w:pPr>
        <w:pStyle w:val="Heading4"/>
      </w:pPr>
      <w:r>
        <w:t xml:space="preserve">4. Контекст выполнения</w:t>
      </w:r>
    </w:p>
    <w:p>
      <w:pPr>
        <w:pStyle w:val="FirstParagraph"/>
      </w:pPr>
      <w:r>
        <w:t xml:space="preserve">Автовводы и ФЛК вложенных записей работают в собственном контексте глобальных переменных. Они не видят переменные из других контекстов, а после завершения автоввода предыдущий контекст возвращается на место.</w:t>
      </w:r>
    </w:p>
    <w:p>
      <w:pPr>
        <w:pStyle w:val="BodyText"/>
      </w:pPr>
      <w:r>
        <w:t xml:space="preserve">При разборе сложных сценариев учитывайте это разделение:</w:t>
      </w:r>
    </w:p>
    <w:p>
      <w:pPr>
        <w:pStyle w:val="Compact"/>
        <w:numPr>
          <w:ilvl w:val="0"/>
          <w:numId w:val="1006"/>
        </w:numPr>
      </w:pPr>
      <w:r>
        <w:t xml:space="preserve">изменения основной записи и вторичных записей нужно проверять отдельно;</w:t>
      </w:r>
    </w:p>
    <w:p>
      <w:pPr>
        <w:pStyle w:val="Compact"/>
        <w:numPr>
          <w:ilvl w:val="0"/>
          <w:numId w:val="1006"/>
        </w:numPr>
      </w:pPr>
      <w:r>
        <w:t xml:space="preserve">ошибки автоввода и ФЛК вторичных записей отображаются в журнале сценария;</w:t>
      </w:r>
    </w:p>
    <w:p>
      <w:pPr>
        <w:pStyle w:val="Compact"/>
        <w:numPr>
          <w:ilvl w:val="0"/>
          <w:numId w:val="1006"/>
        </w:numPr>
      </w:pPr>
      <w:r>
        <w:t xml:space="preserve">для сценариев с рекурсивным созданием записей сначала используйте малую выборку или модельную запись;</w:t>
      </w:r>
    </w:p>
    <w:p>
      <w:pPr>
        <w:pStyle w:val="Compact"/>
        <w:numPr>
          <w:ilvl w:val="0"/>
          <w:numId w:val="1006"/>
        </w:numPr>
      </w:pPr>
      <w:r>
        <w:t xml:space="preserve">если отладчик часто останавливается на</w:t>
      </w:r>
      <w:r>
        <w:t xml:space="preserve"> </w:t>
      </w:r>
      <w:r>
        <w:rPr>
          <w:rStyle w:val="VerbatimChar"/>
        </w:rPr>
        <w:t xml:space="preserve">autoin.gbl</w:t>
      </w:r>
      <w:r>
        <w:t xml:space="preserve">, ограничьте количество проверяемых записей и включайте только нужный флажок автоввода.</w:t>
      </w:r>
    </w:p>
    <w:bookmarkEnd w:id="131"/>
    <w:bookmarkEnd w:id="132"/>
    <w:bookmarkStart w:id="145" w:name="режимы-файл"/>
    <w:p>
      <w:pPr>
        <w:pStyle w:val="Heading3"/>
      </w:pPr>
      <w:r>
        <w:t xml:space="preserve">Режимы ФАЙЛ</w:t>
      </w:r>
    </w:p>
    <w:bookmarkStart w:id="133" w:name="режим-создать"/>
    <w:p>
      <w:pPr>
        <w:pStyle w:val="Heading4"/>
      </w:pPr>
      <w:r>
        <w:t xml:space="preserve">1. Режим СОЗДАТЬ</w:t>
      </w:r>
    </w:p>
    <w:p>
      <w:pPr>
        <w:pStyle w:val="FirstParagraph"/>
      </w:pPr>
      <w:r>
        <w:t xml:space="preserve">Режим предназначен для создания нового формата («с чистого листа»).</w:t>
      </w:r>
    </w:p>
    <w:bookmarkEnd w:id="133"/>
    <w:bookmarkStart w:id="134" w:name="режим-открыть-1"/>
    <w:p>
      <w:pPr>
        <w:pStyle w:val="Heading4"/>
      </w:pPr>
      <w:r>
        <w:t xml:space="preserve">2. Режим ОТКРЫТЬ</w:t>
      </w:r>
    </w:p>
    <w:p>
      <w:pPr>
        <w:pStyle w:val="FirstParagraph"/>
      </w:pPr>
      <w:r>
        <w:t xml:space="preserve">Режим предназначен для вызова на корректировку существующего формата. Открытие осуществляется с помощью стандартного диалогового окна Windows.</w:t>
      </w:r>
    </w:p>
    <w:bookmarkEnd w:id="134"/>
    <w:bookmarkStart w:id="135" w:name="режим-закрыть"/>
    <w:p>
      <w:pPr>
        <w:pStyle w:val="Heading4"/>
      </w:pPr>
      <w:r>
        <w:t xml:space="preserve">3. Режим ЗАКРЫТЬ</w:t>
      </w:r>
    </w:p>
    <w:p>
      <w:pPr>
        <w:pStyle w:val="FirstParagraph"/>
      </w:pPr>
      <w:r>
        <w:t xml:space="preserve">Режим предназначен для завершения работы с редактируемым форматом.</w:t>
      </w:r>
    </w:p>
    <w:bookmarkEnd w:id="135"/>
    <w:bookmarkStart w:id="136" w:name="режим-сохранить"/>
    <w:p>
      <w:pPr>
        <w:pStyle w:val="Heading4"/>
      </w:pPr>
      <w:r>
        <w:t xml:space="preserve">4. Режим СОХРАНИТЬ</w:t>
      </w:r>
    </w:p>
    <w:p>
      <w:pPr>
        <w:pStyle w:val="FirstParagraph"/>
      </w:pPr>
      <w:r>
        <w:t xml:space="preserve">Режим предназначен для сохранения (записи в исходный файл) редактируемого формата.</w:t>
      </w:r>
    </w:p>
    <w:bookmarkEnd w:id="136"/>
    <w:bookmarkStart w:id="137" w:name="режим-сохранить-как"/>
    <w:p>
      <w:pPr>
        <w:pStyle w:val="Heading4"/>
      </w:pPr>
      <w:r>
        <w:t xml:space="preserve">5. Режим СОХРАНИТЬ КАК…</w:t>
      </w:r>
    </w:p>
    <w:p>
      <w:pPr>
        <w:pStyle w:val="FirstParagraph"/>
      </w:pPr>
      <w:r>
        <w:t xml:space="preserve">Режим предназначен для сохранения редактируемого формата под именем, отличным от исходного. Выполняется с помощью стандартного диалогового окна Windows.</w:t>
      </w:r>
    </w:p>
    <w:bookmarkEnd w:id="137"/>
    <w:bookmarkStart w:id="138" w:name="режим-добавить-в-справочник"/>
    <w:p>
      <w:pPr>
        <w:pStyle w:val="Heading4"/>
      </w:pPr>
      <w:r>
        <w:t xml:space="preserve">6. Режим ДОБАВИТЬ В СПРАВОЧНИК</w:t>
      </w:r>
    </w:p>
    <w:p>
      <w:pPr>
        <w:pStyle w:val="FirstParagraph"/>
      </w:pPr>
      <w:r>
        <w:t xml:space="preserve">Режим предназначен для добавления имени текущего (редактируемого/создаваемого) формата в справочник со списком текущих форматов (который открыт с помощью режима СПИСОК ФОРМАТОВ.</w:t>
      </w:r>
    </w:p>
    <w:bookmarkEnd w:id="138"/>
    <w:bookmarkStart w:id="139" w:name="режим-база-данных"/>
    <w:p>
      <w:pPr>
        <w:pStyle w:val="Heading4"/>
      </w:pPr>
      <w:r>
        <w:t xml:space="preserve">7. Режим БАЗА ДАННЫХ</w:t>
      </w:r>
    </w:p>
    <w:p>
      <w:pPr>
        <w:pStyle w:val="FirstParagraph"/>
      </w:pPr>
      <w:r>
        <w:t xml:space="preserve">Режим служит для открытия и загрузки (на закладку БАЗА ДАННЫХ в ОБЛАСТИ КОРОТКИХ ОПИСАНИЙ) базы данных, документы которой будут использоваться для тестирования (отладки) редактируемого формата. Открытие осуществляется с помощью стандартного диалогового окна Windows. Базы данных при открытии идентифицируются на основе файлов &lt;ИМЯ_БД&gt;.PAR. При открытии собственно базы данных автоматически загружаются другие ресурсы, имеющие к ней отношение: список шаблон-форматов (по умолчанию - PFT.TRE), список форматов (по умолчанию PFTW.MNU), список полей/подполей (по умолчанию DEFAULT.WS).</w:t>
      </w:r>
    </w:p>
    <w:bookmarkEnd w:id="139"/>
    <w:bookmarkStart w:id="140" w:name="режим-список-шаблон-форматов"/>
    <w:p>
      <w:pPr>
        <w:pStyle w:val="Heading4"/>
      </w:pPr>
      <w:r>
        <w:t xml:space="preserve">8. Режим СПИСОК ШАБЛОН-ФОРМАТОВ…</w:t>
      </w:r>
    </w:p>
    <w:p>
      <w:pPr>
        <w:pStyle w:val="FirstParagraph"/>
      </w:pPr>
      <w:r>
        <w:t xml:space="preserve">Режим предназначен для открытия и загрузки списка шаблон-форматов (в соответствующую рабочую область). Открытие осуществляется с помощью стандартного диалогового окна Windows. Для открытия предлагаются файлы с расширением .TRE.</w:t>
      </w:r>
    </w:p>
    <w:bookmarkEnd w:id="140"/>
    <w:bookmarkStart w:id="141" w:name="режим-список-форматов"/>
    <w:p>
      <w:pPr>
        <w:pStyle w:val="Heading4"/>
      </w:pPr>
      <w:r>
        <w:t xml:space="preserve">9. Режим СПИСОК ФОРМАТОВ</w:t>
      </w:r>
    </w:p>
    <w:p>
      <w:pPr>
        <w:pStyle w:val="FirstParagraph"/>
      </w:pPr>
      <w:r>
        <w:t xml:space="preserve">Режим предназначен для открытия и загрузки списка форматов (в ниспадающее меню в ОКНЕ ПОЛНОГО ОПИСАНИЯ). Открытие осуществляется с помощью стандартного диалогового окна Windows. Для открытия предлагаются файлы с расширением .MNU.</w:t>
      </w:r>
    </w:p>
    <w:bookmarkEnd w:id="141"/>
    <w:bookmarkStart w:id="142" w:name="режим-список-полейподполей"/>
    <w:p>
      <w:pPr>
        <w:pStyle w:val="Heading4"/>
      </w:pPr>
      <w:r>
        <w:t xml:space="preserve">10. Режим СПИСОК ПОЛЕЙ/ПОДПОЛЕЙ</w:t>
      </w:r>
    </w:p>
    <w:p>
      <w:pPr>
        <w:pStyle w:val="FirstParagraph"/>
      </w:pPr>
      <w:r>
        <w:t xml:space="preserve">Режим предназначен для открытия и загрузки списка элементов данных (необходимых для режима СЕРВИС – ПОДСКАЗЧИК_ПОЛЕЙ/ПОДПОЛЕЙ - см. ниже). Открытие осуществляется с помощью стандартного диалогового окна Windows. Для открытия предлагаются файлы с расширением .WS.</w:t>
      </w:r>
    </w:p>
    <w:bookmarkEnd w:id="142"/>
    <w:bookmarkStart w:id="143" w:name="режим-ini-файл"/>
    <w:p>
      <w:pPr>
        <w:pStyle w:val="Heading4"/>
      </w:pPr>
      <w:r>
        <w:t xml:space="preserve">11. Режим INI-ФАЙЛ</w:t>
      </w:r>
    </w:p>
    <w:p>
      <w:pPr>
        <w:pStyle w:val="FirstParagraph"/>
      </w:pPr>
      <w:r>
        <w:t xml:space="preserve">Режим предназначен для открытия и загрузки INI-файла, содержащего параметры окружения. По умолчанию (при старте редактора) загружается IRBISC.INI. Открытие осуществляется с помощью стандартного диалогового окна Windows. Для открытия предлагаются файлы с расширением .INI. После открытия нового INI-файла автоматически заново (в соответствии с новыми параметрами окружения) выполняются режимы БАЗА ДАННЫХ…, СПИСОК ШАБЛОН-ФОРМАТОВ…, СПИСОК ФОРМАТОВ…, СПИСОК ПОЛЕЙ/ПОДПОЛЕЙ.</w:t>
      </w:r>
    </w:p>
    <w:bookmarkEnd w:id="143"/>
    <w:bookmarkStart w:id="144" w:name="режим-выход"/>
    <w:p>
      <w:pPr>
        <w:pStyle w:val="Heading4"/>
      </w:pPr>
      <w:r>
        <w:t xml:space="preserve">12. Режим ВЫХОД</w:t>
      </w:r>
    </w:p>
    <w:p>
      <w:pPr>
        <w:pStyle w:val="FirstParagraph"/>
      </w:pPr>
      <w:r>
        <w:t xml:space="preserve">Режим предназначен для завершения работы редактора форматов.</w:t>
      </w:r>
    </w:p>
    <w:bookmarkEnd w:id="144"/>
    <w:bookmarkEnd w:id="145"/>
    <w:bookmarkStart w:id="159" w:name="режимы-редактирование"/>
    <w:p>
      <w:pPr>
        <w:pStyle w:val="Heading3"/>
      </w:pPr>
      <w:r>
        <w:t xml:space="preserve">Режимы РЕДАКТИРОВАНИЕ</w:t>
      </w:r>
    </w:p>
    <w:bookmarkStart w:id="146" w:name="режим-отменить-ввод"/>
    <w:p>
      <w:pPr>
        <w:pStyle w:val="Heading4"/>
      </w:pPr>
      <w:r>
        <w:t xml:space="preserve">1. Режим ОТМЕНИТЬ ВВОД</w:t>
      </w:r>
    </w:p>
    <w:p>
      <w:pPr>
        <w:pStyle w:val="FirstParagraph"/>
      </w:pPr>
      <w:r>
        <w:t xml:space="preserve">Режим предназначен для отмены последней операции корректировки в окне редактируемого формата, т.е для отмены последнего изменения редактируемого формата.</w:t>
      </w:r>
    </w:p>
    <w:bookmarkEnd w:id="146"/>
    <w:bookmarkStart w:id="147" w:name="режим-вернуть-ввод"/>
    <w:p>
      <w:pPr>
        <w:pStyle w:val="Heading4"/>
      </w:pPr>
      <w:r>
        <w:t xml:space="preserve">2. Режим ВЕРНУТЬ ВВОД</w:t>
      </w:r>
    </w:p>
    <w:p>
      <w:pPr>
        <w:pStyle w:val="FirstParagraph"/>
      </w:pPr>
      <w:r>
        <w:t xml:space="preserve">Режим предназначен для восстановления последней операции корректировки (после ее отмены) в окне редактируемого формата.</w:t>
      </w:r>
    </w:p>
    <w:bookmarkEnd w:id="147"/>
    <w:bookmarkStart w:id="148" w:name="режим-вырезать"/>
    <w:p>
      <w:pPr>
        <w:pStyle w:val="Heading4"/>
      </w:pPr>
      <w:r>
        <w:t xml:space="preserve">3. Режим ВЫРЕЗАТЬ</w:t>
      </w:r>
    </w:p>
    <w:p>
      <w:pPr>
        <w:pStyle w:val="FirstParagraph"/>
      </w:pPr>
      <w:r>
        <w:t xml:space="preserve">Режим служит для того, чтобы удалить и поместить в буфер обмена Windows выделенную часть текста редактируемого формата.</w:t>
      </w:r>
    </w:p>
    <w:bookmarkEnd w:id="148"/>
    <w:bookmarkStart w:id="149" w:name="режим-копировать-1"/>
    <w:p>
      <w:pPr>
        <w:pStyle w:val="Heading4"/>
      </w:pPr>
      <w:r>
        <w:t xml:space="preserve">4. Режим КОПИРОВАТЬ</w:t>
      </w:r>
    </w:p>
    <w:p>
      <w:pPr>
        <w:pStyle w:val="FirstParagraph"/>
      </w:pPr>
      <w:r>
        <w:t xml:space="preserve">Режим служит для того, чтобы поместить в буфер обмена Windows выделенную часть текста редактируемого формата.</w:t>
      </w:r>
    </w:p>
    <w:bookmarkEnd w:id="149"/>
    <w:bookmarkStart w:id="150" w:name="режим-вставить"/>
    <w:p>
      <w:pPr>
        <w:pStyle w:val="Heading4"/>
      </w:pPr>
      <w:r>
        <w:t xml:space="preserve">5. Режим ВСТАВИТЬ</w:t>
      </w:r>
    </w:p>
    <w:p>
      <w:pPr>
        <w:pStyle w:val="FirstParagraph"/>
      </w:pPr>
      <w:r>
        <w:t xml:space="preserve">Режим служит для того, чтобы данные из буфера обмена Windows вставить в текст редактируемого формата. Вставка производится в точке ввода, т.е. в позиции, где находится курсор ввода.</w:t>
      </w:r>
    </w:p>
    <w:bookmarkEnd w:id="150"/>
    <w:bookmarkStart w:id="151" w:name="режим-удалить-1"/>
    <w:p>
      <w:pPr>
        <w:pStyle w:val="Heading4"/>
      </w:pPr>
      <w:r>
        <w:t xml:space="preserve">6. Режим УДАЛИТЬ</w:t>
      </w:r>
    </w:p>
    <w:p>
      <w:pPr>
        <w:pStyle w:val="FirstParagraph"/>
      </w:pPr>
      <w:r>
        <w:t xml:space="preserve">Режим служит для того, чтобы удалить выделенную часть текста редактируемого формата.</w:t>
      </w:r>
    </w:p>
    <w:bookmarkEnd w:id="151"/>
    <w:bookmarkStart w:id="152" w:name="режим-выделить-все"/>
    <w:p>
      <w:pPr>
        <w:pStyle w:val="Heading4"/>
      </w:pPr>
      <w:r>
        <w:t xml:space="preserve">7. Режим ВЫДЕЛИТЬ ВСЕ</w:t>
      </w:r>
    </w:p>
    <w:p>
      <w:pPr>
        <w:pStyle w:val="FirstParagraph"/>
      </w:pPr>
      <w:r>
        <w:t xml:space="preserve">Режим служит для того, чтобы выделить весь текст редактируемого формата.</w:t>
      </w:r>
    </w:p>
    <w:bookmarkEnd w:id="152"/>
    <w:bookmarkStart w:id="153" w:name="режим-вставить-шаблон-формат"/>
    <w:p>
      <w:pPr>
        <w:pStyle w:val="Heading4"/>
      </w:pPr>
      <w:r>
        <w:t xml:space="preserve">8. Режим ВСТАВИТЬ ШАБЛОН-ФОРМАТ</w:t>
      </w:r>
    </w:p>
    <w:p>
      <w:pPr>
        <w:pStyle w:val="FirstParagraph"/>
      </w:pPr>
      <w:r>
        <w:t xml:space="preserve">Режим предназначен для вставки в редактируемый формат (в качестве вложенного формата) текущего шаблон-формата из ОБЛАСТИ ШАБЛОН-ФОРМАТОВ. Вставка производится в точке ввода, т.е. в позиции курсора ввода. Вставить шаблон-формат можно также, если дважды щелкнуть по текущему формату в списке шаблон-форматов.</w:t>
      </w:r>
    </w:p>
    <w:bookmarkEnd w:id="153"/>
    <w:bookmarkStart w:id="154" w:name="режим-вставить-вложенный-формат"/>
    <w:p>
      <w:pPr>
        <w:pStyle w:val="Heading4"/>
      </w:pPr>
      <w:r>
        <w:t xml:space="preserve">9. Режим ВСТАВИТЬ ВЛОЖЕННЫЙ ФОРМАТ…</w:t>
      </w:r>
    </w:p>
    <w:p>
      <w:pPr>
        <w:pStyle w:val="FirstParagraph"/>
      </w:pPr>
      <w:r>
        <w:t xml:space="preserve">Режим предназначен для вставки в редактируемый формат (в качестве вложенного формата)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154"/>
    <w:bookmarkStart w:id="155" w:name="режим-вставить-из-файла"/>
    <w:p>
      <w:pPr>
        <w:pStyle w:val="Heading4"/>
      </w:pPr>
      <w:r>
        <w:t xml:space="preserve">10. Режим ВСТАВИТЬ ИЗ ФАЙЛА…</w:t>
      </w:r>
    </w:p>
    <w:p>
      <w:pPr>
        <w:pStyle w:val="FirstParagraph"/>
      </w:pPr>
      <w:r>
        <w:t xml:space="preserve">Режим предназначен для вставки в редактируемый формат текста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155"/>
    <w:bookmarkStart w:id="156" w:name="режим-шаблон-rtf-формата"/>
    <w:p>
      <w:pPr>
        <w:pStyle w:val="Heading4"/>
      </w:pPr>
      <w:r>
        <w:t xml:space="preserve">11. Режим ШАБЛОН RTF-ФОРМАТА</w:t>
      </w:r>
    </w:p>
    <w:p>
      <w:pPr>
        <w:pStyle w:val="FirstParagraph"/>
      </w:pPr>
      <w:r>
        <w:t xml:space="preserve">Режим предназначен для вставки в редактируемый/создаваемый формат признаков RTF-формата, а именно - конструкций ‘{‘ и ‘}’ соответственно в начало и конец формата.</w:t>
      </w:r>
    </w:p>
    <w:bookmarkEnd w:id="156"/>
    <w:bookmarkStart w:id="157" w:name="режим-найти"/>
    <w:p>
      <w:pPr>
        <w:pStyle w:val="Heading4"/>
      </w:pPr>
      <w:r>
        <w:t xml:space="preserve">12. Режим НАЙТИ…</w:t>
      </w:r>
    </w:p>
    <w:p>
      <w:pPr>
        <w:pStyle w:val="FirstParagraph"/>
      </w:pPr>
      <w:r>
        <w:t xml:space="preserve">Режим предназначен для поиска в тексте редактируемого формата заданного текстового образца.</w:t>
      </w:r>
    </w:p>
    <w:bookmarkEnd w:id="157"/>
    <w:bookmarkStart w:id="158" w:name="режим-заменить"/>
    <w:p>
      <w:pPr>
        <w:pStyle w:val="Heading4"/>
      </w:pPr>
      <w:r>
        <w:t xml:space="preserve">13. Режим ЗАМЕНИТЬ…</w:t>
      </w:r>
    </w:p>
    <w:p>
      <w:pPr>
        <w:pStyle w:val="FirstParagraph"/>
      </w:pPr>
      <w:r>
        <w:t xml:space="preserve">Режим предназначен для поиска в тексте редактируемого формата заданного текстового образца и замены его на другой заданный текстовый образец.</w:t>
      </w:r>
    </w:p>
    <w:bookmarkEnd w:id="158"/>
    <w:bookmarkEnd w:id="159"/>
    <w:bookmarkStart w:id="162" w:name="режимы-вид"/>
    <w:p>
      <w:pPr>
        <w:pStyle w:val="Heading3"/>
      </w:pPr>
      <w:r>
        <w:t xml:space="preserve">Режимы ВИД</w:t>
      </w:r>
    </w:p>
    <w:bookmarkStart w:id="160" w:name="режим-установить-формат"/>
    <w:p>
      <w:pPr>
        <w:pStyle w:val="Heading4"/>
      </w:pPr>
      <w:r>
        <w:t xml:space="preserve">1. Режим УСТАНОВИТЬ ФОРМАТ…</w:t>
      </w:r>
    </w:p>
    <w:p>
      <w:pPr>
        <w:pStyle w:val="FirstParagraph"/>
      </w:pPr>
      <w:r>
        <w:t xml:space="preserve">Режим предназначен для выбора и установки формата представления документа в ОБЛАСТИ ПОЛНОГО ОПИСАНИЯ с помощью ниспадающего меню. Вызов этого режима равносилен раскрытию ниспадающего меню в ОБЛАСТИ ПОЛНОГО ОПИСАНИЯ.</w:t>
      </w:r>
    </w:p>
    <w:bookmarkEnd w:id="160"/>
    <w:bookmarkStart w:id="161" w:name="режим-разбиение-на-строки"/>
    <w:p>
      <w:pPr>
        <w:pStyle w:val="Heading4"/>
      </w:pPr>
      <w:r>
        <w:t xml:space="preserve">2. Режим РАЗБИЕНИЕ НА СТРОКИ</w:t>
      </w:r>
    </w:p>
    <w:p>
      <w:pPr>
        <w:pStyle w:val="FirstParagraph"/>
      </w:pPr>
      <w:r>
        <w:t xml:space="preserve">Режим работает как переключатель. Включенное состояние этого режима приводит к тому, что текст редактируемого формата разбивается на строки таким образом, чтобы они полностью помещались в окне редактора (без горизонтальной прокрутки). Выключенное состояние означает, что текст редактируемого формата представляется в соответствии с реальной длиной строк.</w:t>
      </w:r>
    </w:p>
    <w:bookmarkEnd w:id="161"/>
    <w:bookmarkEnd w:id="162"/>
    <w:bookmarkStart w:id="173" w:name="режимы-сервис-1"/>
    <w:p>
      <w:pPr>
        <w:pStyle w:val="Heading3"/>
      </w:pPr>
      <w:r>
        <w:t xml:space="preserve">Режимы СЕРВИС</w:t>
      </w:r>
    </w:p>
    <w:bookmarkStart w:id="163" w:name="режим-маркер-начала-формата"/>
    <w:p>
      <w:pPr>
        <w:pStyle w:val="Heading4"/>
      </w:pPr>
      <w:r>
        <w:t xml:space="preserve">1. Режим МАРКЕР НАЧАЛА ФОРМАТА</w:t>
      </w:r>
    </w:p>
    <w:p>
      <w:pPr>
        <w:pStyle w:val="FirstParagraph"/>
      </w:pPr>
      <w:r>
        <w:t xml:space="preserve">Режим предназначен для установки маркера начала формата в точке ввода, т.е. в позиции курсора ввода.</w:t>
      </w:r>
    </w:p>
    <w:bookmarkEnd w:id="163"/>
    <w:bookmarkStart w:id="164" w:name="режим-маркер-конца-формата"/>
    <w:p>
      <w:pPr>
        <w:pStyle w:val="Heading4"/>
      </w:pPr>
      <w:r>
        <w:t xml:space="preserve">2. Режим МАРКЕР КОНЦА ФОРМАТА</w:t>
      </w:r>
    </w:p>
    <w:p>
      <w:pPr>
        <w:pStyle w:val="FirstParagraph"/>
      </w:pPr>
      <w:r>
        <w:t xml:space="preserve">Режим предназначен для установки маркера конца формата в точке ввода, т.е. в позиции курсора ввода. Фрагмент, ограниченный маркерами начала и конца формата, определяет ту часть редактируемого формата, которая используется при форматировании текущего документа (т.е. формат вне пределов данного фрагмента не учитывается). Используется при отладке редактируемого формата по частям.</w:t>
      </w:r>
    </w:p>
    <w:bookmarkEnd w:id="164"/>
    <w:bookmarkStart w:id="165" w:name="режим-подсказчик-полейподполей"/>
    <w:p>
      <w:pPr>
        <w:pStyle w:val="Heading4"/>
      </w:pPr>
      <w:r>
        <w:t xml:space="preserve">3. Режим ПОДСКАЗЧИК ПОЛЕЙ/ПОДПОЛЕЙ</w:t>
      </w:r>
    </w:p>
    <w:p>
      <w:pPr>
        <w:pStyle w:val="FirstParagraph"/>
      </w:pPr>
      <w:r>
        <w:t xml:space="preserve">Режим предназначен для вывода в точке ввода всплывающего меню со списком полей/подполей в соответствии со списком, загруженным с помощью режима ФАЙЛ-САИСОК ПОЛЕЙ/ПОДПОЛЕЙ с целю ввода соответствующей конструкции языка форматирования.</w:t>
      </w:r>
    </w:p>
    <w:bookmarkEnd w:id="165"/>
    <w:bookmarkStart w:id="166" w:name="режим-подсказчик-конструкций-ввода"/>
    <w:p>
      <w:pPr>
        <w:pStyle w:val="Heading4"/>
      </w:pPr>
      <w:r>
        <w:t xml:space="preserve">4. Режим ПОДСКАЗЧИК-КОНСТРУКЦИЙ ВВОДА</w:t>
      </w:r>
    </w:p>
    <w:p>
      <w:pPr>
        <w:pStyle w:val="FirstParagraph"/>
      </w:pPr>
      <w:r>
        <w:t xml:space="preserve">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 В список часто употребляемых конструкций также входит список форматных выходов UNIFOR (при этом используется справочник unifor.mnu).</w:t>
      </w:r>
    </w:p>
    <w:bookmarkEnd w:id="166"/>
    <w:bookmarkStart w:id="167" w:name="режим-автоформатирование"/>
    <w:p>
      <w:pPr>
        <w:pStyle w:val="Heading4"/>
      </w:pPr>
      <w:r>
        <w:t xml:space="preserve">5. Режим АВТОФОРМАТИРОВАНИЕ</w:t>
      </w:r>
    </w:p>
    <w:p>
      <w:pPr>
        <w:pStyle w:val="FirstParagraph"/>
      </w:pPr>
      <w:r>
        <w:t xml:space="preserve">Режим работает как переключатель. Включенное состояние этого режима означает, что форматирование текущего документа (в ОБЛАСТИ ПОЛНОГО ОПИСАНИЯ при установке РЕДАКТИРУЕМОГО ФОРМАТА в качестве текущего) осуществляется автоматически при каждом изменении редактируемого формата. Выключенное состояние – отменяет это.</w:t>
      </w:r>
    </w:p>
    <w:bookmarkEnd w:id="167"/>
    <w:bookmarkStart w:id="168" w:name="режим-выполнить-форматирование"/>
    <w:p>
      <w:pPr>
        <w:pStyle w:val="Heading4"/>
      </w:pPr>
      <w:r>
        <w:t xml:space="preserve">6. Режим ВЫПОЛНИТЬ ФОРМАТИРОВАНИЕ</w:t>
      </w:r>
    </w:p>
    <w:p>
      <w:pPr>
        <w:pStyle w:val="FirstParagraph"/>
      </w:pPr>
      <w:r>
        <w:t xml:space="preserve">Режим имеет смысл только в случае, если выключено АВТОФОРМАТИРОВАНИЕ и в качестве текущего формата установлен РЕДАКТИРУЕМЫЙ ФОРМАТ– при этом происходит форматирование текущего документа в соответствии с редактируемым форматом.</w:t>
      </w:r>
    </w:p>
    <w:bookmarkEnd w:id="168"/>
    <w:bookmarkStart w:id="172" w:name="режим-настройка"/>
    <w:p>
      <w:pPr>
        <w:pStyle w:val="Heading4"/>
      </w:pPr>
      <w:r>
        <w:t xml:space="preserve">7. Режим НАСТРОЙКА</w:t>
      </w:r>
    </w:p>
    <w:p>
      <w:pPr>
        <w:pStyle w:val="FirstParagraph"/>
      </w:pPr>
      <w:r>
        <w:t xml:space="preserve">Режим предназначен для установки параметров пользовательского интерфейса. Для установки предлагается форма (см. Рисунок 1).</w:t>
      </w:r>
    </w:p>
    <w:p>
      <w:pPr>
        <w:pStyle w:val="CaptionedFigure"/>
      </w:pPr>
      <w:r>
        <w:drawing>
          <wp:inline>
            <wp:extent cx="4687503" cy="2945330"/>
            <wp:effectExtent b="0" l="0" r="0" t="0"/>
            <wp:docPr descr="Рисунок 1 - Форма для установки параметров интерфейса" title="Форма для установки параметров интерфейса" id="170" name="Picture"/>
            <a:graphic>
              <a:graphicData uri="http://schemas.openxmlformats.org/drawingml/2006/picture">
                <pic:pic>
                  <pic:nvPicPr>
                    <pic:cNvPr descr="modules/Help/Help/Admin64Server/GenPft64/images/3.png" id="171" name="Picture"/>
                    <pic:cNvPicPr>
                      <a:picLocks noChangeArrowheads="1" noChangeAspect="1"/>
                    </pic:cNvPicPr>
                  </pic:nvPicPr>
                  <pic:blipFill>
                    <a:blip r:embed="rId169"/>
                    <a:stretch>
                      <a:fillRect/>
                    </a:stretch>
                  </pic:blipFill>
                  <pic:spPr bwMode="auto">
                    <a:xfrm>
                      <a:off x="0" y="0"/>
                      <a:ext cx="4687503" cy="2945330"/>
                    </a:xfrm>
                    <a:prstGeom prst="rect">
                      <a:avLst/>
                    </a:prstGeom>
                    <a:noFill/>
                    <a:ln w="9525">
                      <a:noFill/>
                      <a:headEnd/>
                      <a:tailEnd/>
                    </a:ln>
                  </pic:spPr>
                </pic:pic>
              </a:graphicData>
            </a:graphic>
          </wp:inline>
        </w:drawing>
      </w:r>
    </w:p>
    <w:p>
      <w:pPr>
        <w:pStyle w:val="ImageCaption"/>
      </w:pPr>
      <w:r>
        <w:t xml:space="preserve">Рисунок 1 - Форма для установки параметров интерфейса</w:t>
      </w:r>
    </w:p>
    <w:p>
      <w:pPr>
        <w:pStyle w:val="BodyText"/>
      </w:pPr>
      <w:r>
        <w:t xml:space="preserve">Параметры настройки интерфейса распределены по четырем закладкам:</w:t>
      </w:r>
      <w:r>
        <w:t xml:space="preserve"> </w:t>
      </w:r>
      <w:r>
        <w:t xml:space="preserve">* ОСНОВНЫЕ;</w:t>
      </w:r>
      <w:r>
        <w:t xml:space="preserve"> </w:t>
      </w:r>
      <w:r>
        <w:t xml:space="preserve">* ВИД;</w:t>
      </w:r>
      <w:r>
        <w:t xml:space="preserve"> </w:t>
      </w:r>
      <w:r>
        <w:t xml:space="preserve">* ЦВЕТА;</w:t>
      </w:r>
      <w:r>
        <w:t xml:space="preserve"> </w:t>
      </w:r>
      <w:r>
        <w:t xml:space="preserve">* ИСТОРИЯ.</w:t>
      </w:r>
    </w:p>
    <w:p>
      <w:pPr>
        <w:pStyle w:val="BodyText"/>
      </w:pPr>
      <w:r>
        <w:t xml:space="preserve">На закладке ОСНОВНЫЕ находятся следующие параметры:</w:t>
      </w:r>
      <w:r>
        <w:t xml:space="preserve"> </w:t>
      </w:r>
      <w:r>
        <w:t xml:space="preserve">* ПРЕДЕЛ ОТМЕНЫ ВВОДА – размер стека для режима ОТМЕНИТЬ ВВОД, т.е. максимальное количество операций отмены ввода, выполняемых подряд;</w:t>
      </w:r>
      <w:r>
        <w:t xml:space="preserve"> </w:t>
      </w:r>
      <w:r>
        <w:t xml:space="preserve">* ДЛИНА ТАБУЛЯЦИИ – размер отступа при вводе символа табуляции;</w:t>
      </w:r>
      <w:r>
        <w:t xml:space="preserve"> </w:t>
      </w:r>
      <w:r>
        <w:t xml:space="preserve">* АВТООТСТУП – автоматический ввод отступа на новой строке, равный отступу на предыдущей строке;</w:t>
      </w:r>
      <w:r>
        <w:t xml:space="preserve"> </w:t>
      </w:r>
      <w:r>
        <w:t xml:space="preserve">* ПОМНИТЬ РАБОЧУЮ БД – запоминание базы данных, используемой для тестирования, для последующих сеансов работы.</w:t>
      </w:r>
    </w:p>
    <w:p>
      <w:pPr>
        <w:pStyle w:val="BodyText"/>
      </w:pPr>
      <w:r>
        <w:t xml:space="preserve">На закладке ВИД находятся параметры:</w:t>
      </w:r>
      <w:r>
        <w:t xml:space="preserve"> </w:t>
      </w:r>
      <w:r>
        <w:t xml:space="preserve">* РАЗМЕР ЗНАЧКОВ – размер пиктограмм (в пикселях) для режимов главного меню и кнопок панели инструментов;</w:t>
      </w:r>
      <w:r>
        <w:t xml:space="preserve"> </w:t>
      </w:r>
      <w:r>
        <w:t xml:space="preserve">* ШРИФТ – шрифт, используемый в области редактируемого формата.</w:t>
      </w:r>
    </w:p>
    <w:p>
      <w:pPr>
        <w:pStyle w:val="BodyText"/>
      </w:pPr>
      <w:r>
        <w:t xml:space="preserve">На закладке ЦВЕТА находятся компоненты, которые позволяют установить цвета для выделения различных элементов языка форматирования в области редактируемого формата.</w:t>
      </w:r>
    </w:p>
    <w:p>
      <w:pPr>
        <w:pStyle w:val="BodyText"/>
      </w:pPr>
      <w:r>
        <w:t xml:space="preserve">На закладке ИСТОРИЯ можно установить размеры списков, в которых запоминаются (для повторных действий и последующих сеансов работы) открывавшиеся файлы различных типов.</w:t>
      </w:r>
    </w:p>
    <w:bookmarkEnd w:id="172"/>
    <w:bookmarkEnd w:id="173"/>
    <w:bookmarkEnd w:id="174"/>
    <w:bookmarkEnd w:id="17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6" Target="media/rId116.png" /><Relationship Type="http://schemas.openxmlformats.org/officeDocument/2006/relationships/image" Id="rId119" Target="media/rId119.png" /><Relationship Type="http://schemas.openxmlformats.org/officeDocument/2006/relationships/image" Id="rId169" Target="media/rId169.png" /><Relationship Type="http://schemas.openxmlformats.org/officeDocument/2006/relationships/image" Id="rId9" Target="media/rId9.png" /><Relationship Type="http://schemas.openxmlformats.org/officeDocument/2006/relationships/image" Id="rId56" Target="media/rId56.png" /><Relationship Type="http://schemas.openxmlformats.org/officeDocument/2006/relationships/image" Id="rId60" Target="media/rId60.png" /><Relationship Type="http://schemas.openxmlformats.org/officeDocument/2006/relationships/image" Id="rId78" Target="media/rId78.jpg" /><Relationship Type="http://schemas.openxmlformats.org/officeDocument/2006/relationships/image" Id="rId94" Target="media/rId94.jpg" /><Relationship Type="http://schemas.openxmlformats.org/officeDocument/2006/relationships/image" Id="rId51" Target="media/rId51.png" /><Relationship Type="http://schemas.openxmlformats.org/officeDocument/2006/relationships/image" Id="rId43" Target="media/rId43.jpg" /><Relationship Type="http://schemas.openxmlformats.org/officeDocument/2006/relationships/image" Id="rId39" Target="media/rId39.png" /><Relationship Type="http://schemas.openxmlformats.org/officeDocument/2006/relationships/image" Id="rId47" Target="media/rId47.jp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0" Target="media/rId30.png" /><Relationship Type="http://schemas.openxmlformats.org/officeDocument/2006/relationships/image" Id="rId20" Target="media/rId20.png" /><Relationship Type="http://schemas.openxmlformats.org/officeDocument/2006/relationships/image" Id="rId16" Target="media/rId16.jpg" /><Relationship Type="http://schemas.openxmlformats.org/officeDocument/2006/relationships/image" Id="rId98" Target="media/rId98.png" /><Relationship Type="http://schemas.openxmlformats.org/officeDocument/2006/relationships/image" Id="rId23" Target="media/rId23.png" /><Relationship Type="http://schemas.openxmlformats.org/officeDocument/2006/relationships/image" Id="rId73" Target="media/rId73.png" /><Relationship Type="http://schemas.openxmlformats.org/officeDocument/2006/relationships/image" Id="rId69" Target="media/rId69.png" /><Relationship Type="http://schemas.openxmlformats.org/officeDocument/2006/relationships/image" Id="rId65" Target="media/rId65.png" /><Relationship Type="http://schemas.openxmlformats.org/officeDocument/2006/relationships/image" Id="rId84" Target="media/rId84.png" /><Relationship Type="http://schemas.openxmlformats.org/officeDocument/2006/relationships/hyperlink" Id="rId59" Target="?id=Help/Show&amp;m=Help/Admin64Server/MenuActual" TargetMode="External" /><Relationship Type="http://schemas.openxmlformats.org/officeDocument/2006/relationships/hyperlink" Id="rId19" Target="?id=Help/Show&amp;m=Help/Admin64Server/MenuDataBase" TargetMode="External" /><Relationship Type="http://schemas.openxmlformats.org/officeDocument/2006/relationships/hyperlink" Id="rId81" Target="?id=Help/Show&amp;m=Help/Admin64Server/MenuServices" TargetMode="External" /><Relationship Type="http://schemas.openxmlformats.org/officeDocument/2006/relationships/hyperlink" Id="rId14" Target="?id=Help/Show&amp;m=Help/Help/Admin64Server/ClientActionLog" TargetMode="External" /><Relationship Type="http://schemas.openxmlformats.org/officeDocument/2006/relationships/hyperlink" Id="rId124" Target="?id=Help/Show&amp;m=Help/Help/Admin64Server/GenPft64/GeneralInfo" TargetMode="External" /><Relationship Type="http://schemas.openxmlformats.org/officeDocument/2006/relationships/hyperlink" Id="rId107" Target="?id=Help/Show&amp;m=Help/Help/Admin64Server/MenuDatabaseOpen" TargetMode="External" /></Relationships>
</file>

<file path=word/_rels/footnotes.xml.rels><?xml version="1.0" encoding="UTF-8"?><Relationships xmlns="http://schemas.openxmlformats.org/package/2006/relationships"><Relationship Type="http://schemas.openxmlformats.org/officeDocument/2006/relationships/hyperlink" Id="rId59" Target="?id=Help/Show&amp;m=Help/Admin64Server/MenuActual" TargetMode="External" /><Relationship Type="http://schemas.openxmlformats.org/officeDocument/2006/relationships/hyperlink" Id="rId19" Target="?id=Help/Show&amp;m=Help/Admin64Server/MenuDataBase" TargetMode="External" /><Relationship Type="http://schemas.openxmlformats.org/officeDocument/2006/relationships/hyperlink" Id="rId81" Target="?id=Help/Show&amp;m=Help/Admin64Server/MenuServices" TargetMode="External" /><Relationship Type="http://schemas.openxmlformats.org/officeDocument/2006/relationships/hyperlink" Id="rId14" Target="?id=Help/Show&amp;m=Help/Help/Admin64Server/ClientActionLog" TargetMode="External" /><Relationship Type="http://schemas.openxmlformats.org/officeDocument/2006/relationships/hyperlink" Id="rId124" Target="?id=Help/Show&amp;m=Help/Help/Admin64Server/GenPft64/GeneralInfo" TargetMode="External" /><Relationship Type="http://schemas.openxmlformats.org/officeDocument/2006/relationships/hyperlink" Id="rId107" Target="?id=Help/Show&amp;m=Help/Help/Admin64Server/MenuDatabaseOp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Серверный АРМ Администратор ИРБИС 64</dc:title>
  <dc:creator/>
  <cp:keywords/>
  <dcterms:created xsi:type="dcterms:W3CDTF">2026-09-09T00:03:32Z</dcterms:created>
  <dcterms:modified xsi:type="dcterms:W3CDTF">2026-09-09T00:03:32Z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