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Глобальные константы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глобальные-константы"/>
    <w:p>
      <w:pPr>
        <w:pStyle w:val="Heading1"/>
      </w:pPr>
      <w:r>
        <w:t xml:space="preserve">Глобальные константы</w:t>
      </w:r>
    </w:p>
    <w:p>
      <w:pPr>
        <w:pStyle w:val="FirstParagraph"/>
      </w:pPr>
      <w:r>
        <w:t xml:space="preserve">Глобальные константы подключаются из файла</w:t>
      </w:r>
      <w:r>
        <w:t xml:space="preserve"> </w:t>
      </w:r>
      <w:r>
        <w:rPr>
          <w:rStyle w:val="VerbatimChar"/>
        </w:rPr>
        <w:t xml:space="preserve">Const.php</w:t>
      </w:r>
      <w:r>
        <w:t xml:space="preserve">. Ниже перечислены базовые коды и константы путей, которые использовались в исходном описании ядра.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Константа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ER_OK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0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ER_POINTER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-1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ER_NOTCONNECTED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-2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APATH_SYS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0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APATH_DATAI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APATH_MST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APATH_IF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3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APATH_DB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10</w:t>
            </w:r>
          </w:p>
        </w:tc>
      </w:tr>
    </w:tbl>
    <w:p>
      <w:pPr>
        <w:pStyle w:val="BodyText"/>
      </w:pPr>
      <w:r>
        <w:t xml:space="preserve">Полный список констант см. в</w:t>
      </w:r>
      <w:r>
        <w:t xml:space="preserve"> </w:t>
      </w:r>
      <w:r>
        <w:rPr>
          <w:rStyle w:val="VerbatimChar"/>
        </w:rPr>
        <w:t xml:space="preserve">Const.php</w:t>
      </w:r>
      <w:r>
        <w:t xml:space="preserve">; он включает коды ошибок, команды протокола ИРБИС, размеры пакетов и служебные разделители.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Глобальные константы</dc:title>
  <dc:creator/>
  <cp:keywords/>
  <dcterms:created xsi:type="dcterms:W3CDTF">2026-09-06T16:15:48Z</dcterms:created>
  <dcterms:modified xsi:type="dcterms:W3CDTF">2026-09-06T16:15:48Z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