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доступа к корректировке в профиле Каталогизатора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a24bcd0269109618b3cea766b7e40f9f222723d"/>
    <w:p>
      <w:pPr>
        <w:pStyle w:val="Heading1"/>
      </w:pPr>
      <w:r>
        <w:t xml:space="preserve">Параметры доступа к корректировке в профиле Каталогизатора</w:t>
      </w:r>
    </w:p>
    <w:p>
      <w:pPr>
        <w:pStyle w:val="FirstParagraph"/>
      </w:pPr>
      <w:r>
        <w:t xml:space="preserve">Параметры доступа к режимам корректировки задаются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INI-файла профиля АРМа. Для АРМа «Каталогизатор» используется профиль</w:t>
      </w:r>
      <w:r>
        <w:t xml:space="preserve"> </w:t>
      </w:r>
      <w:r>
        <w:rPr>
          <w:rStyle w:val="VerbatimChar"/>
        </w:rPr>
        <w:t xml:space="preserve">irbisk.ini</w:t>
      </w:r>
      <w:r>
        <w:t xml:space="preserve">; тот же редактор корректировки может применяться в связанных рабочих местах, если они используют этот профиль или общую форму редактирования записи.</w:t>
      </w:r>
    </w:p>
    <w:p>
      <w:pPr>
        <w:pStyle w:val="CaptionedFigure"/>
      </w:pPr>
      <w:r>
        <w:drawing>
          <wp:inline>
            <wp:extent cx="5334000" cy="3923070"/>
            <wp:effectExtent b="0" l="0" r="0" t="0"/>
            <wp:docPr descr="Рисунок 1 - Фрагмент параметров доступа к корректировке в irbisk.ini" title="Фрагмент параметров доступа к корректировке в irbisk.ini" id="10" name="Picture"/>
            <a:graphic>
              <a:graphicData uri="http://schemas.openxmlformats.org/drawingml/2006/picture">
                <pic:pic>
                  <pic:nvPicPr>
                    <pic:cNvPr descr="modules/Help/Help/img/irbis64-accessde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9230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Фрагмент параметров доступа к корректировке в irbisk.ini</w:t>
      </w:r>
    </w:p>
    <w:bookmarkStart w:id="12" w:name="параметр-accessdel"/>
    <w:p>
      <w:pPr>
        <w:pStyle w:val="Heading2"/>
      </w:pPr>
      <w:r>
        <w:t xml:space="preserve">1. Параметр AccessDel</w:t>
      </w:r>
    </w:p>
    <w:p>
      <w:pPr>
        <w:pStyle w:val="FirstParagraph"/>
      </w:pPr>
      <w:r>
        <w:rPr>
          <w:rStyle w:val="VerbatimChar"/>
        </w:rPr>
        <w:t xml:space="preserve">AccessDel</w:t>
      </w:r>
      <w:r>
        <w:t xml:space="preserve"> </w:t>
      </w:r>
      <w:r>
        <w:t xml:space="preserve">управляет доступностью команды</w:t>
      </w:r>
      <w:r>
        <w:t xml:space="preserve"> </w:t>
      </w:r>
      <w:r>
        <w:rPr>
          <w:rStyle w:val="VerbatimChar"/>
        </w:rPr>
        <w:t xml:space="preserve">Удалить отмеченные</w:t>
      </w:r>
      <w:r>
        <w:t xml:space="preserve"> </w:t>
      </w:r>
      <w:r>
        <w:t xml:space="preserve">в редакторе повторений поля. В отдельных интерфейсных сообщениях эта команда может называться</w:t>
      </w:r>
      <w:r>
        <w:t xml:space="preserve"> </w:t>
      </w:r>
      <w:r>
        <w:rPr>
          <w:rStyle w:val="VerbatimChar"/>
        </w:rPr>
        <w:t xml:space="preserve">Удалить отмеченные поля</w:t>
      </w:r>
      <w:r>
        <w:t xml:space="preserve">. Команда удаляет сразу все отмеченные строки, поэтому ее обычно оставляют доступной только пользователям, которым разрешена массовая корректировка данных.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Команда</w:t>
            </w:r>
            <w:r>
              <w:t xml:space="preserve"> </w:t>
            </w:r>
            <w:r>
              <w:rPr>
                <w:rStyle w:val="VerbatimChar"/>
              </w:rPr>
              <w:t xml:space="preserve">Удалить отмеченные</w:t>
            </w:r>
            <w:r>
              <w:t xml:space="preserve"> </w:t>
            </w:r>
            <w:r>
              <w:t xml:space="preserve">доступна пользователю.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Команда</w:t>
            </w:r>
            <w:r>
              <w:t xml:space="preserve"> </w:t>
            </w:r>
            <w:r>
              <w:rPr>
                <w:rStyle w:val="VerbatimChar"/>
              </w:rPr>
              <w:t xml:space="preserve">Удалить отмеченные</w:t>
            </w:r>
            <w:r>
              <w:t xml:space="preserve"> </w:t>
            </w:r>
            <w:r>
              <w:t xml:space="preserve">недоступна пользователю.</w:t>
            </w:r>
          </w:p>
        </w:tc>
      </w:tr>
    </w:tbl>
    <w:p>
      <w:pPr>
        <w:pStyle w:val="BodyText"/>
      </w:pPr>
      <w:r>
        <w:t xml:space="preserve">Если нужно запретить случайное массовое удаление повторений поля, установите в рабочем профиле пользователя или АРМа: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AccessDel</w:t>
      </w:r>
      <w:r>
        <w:rPr>
          <w:rStyle w:val="OtherTok"/>
        </w:rPr>
        <w:t xml:space="preserve">=</w:t>
      </w:r>
      <w:r>
        <w:rPr>
          <w:rStyle w:val="DecValTok"/>
        </w:rPr>
        <w:t xml:space="preserve">0</w:t>
      </w:r>
    </w:p>
    <w:p>
      <w:pPr>
        <w:pStyle w:val="FirstParagraph"/>
      </w:pPr>
      <w:r>
        <w:t xml:space="preserve">Параметр не отменяет остальные разрешенные действия корректировки. Доступность добавления повторений, глобальной корректировки, печати и других режимов задается отдельными параметрами профиля, например</w:t>
      </w:r>
      <w:r>
        <w:t xml:space="preserve"> </w:t>
      </w:r>
      <w:r>
        <w:rPr>
          <w:rStyle w:val="VerbatimChar"/>
        </w:rPr>
        <w:t xml:space="preserve">AccessCorr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AccessGlob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AccessBatch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AccessMove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AccessPrint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AccessSet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доступа к корректировке в профиле Каталогизатора</dc:title>
  <dc:creator/>
  <cp:keywords/>
  <dcterms:created xsi:type="dcterms:W3CDTF">2026-09-05T23:05:22Z</dcterms:created>
  <dcterms:modified xsi:type="dcterms:W3CDTF">2026-09-05T23:05:22Z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