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58b5631b7383f6ae7e3ed5a71484690a00245"/>
    <w:p>
      <w:pPr>
        <w:pStyle w:val="Heading1"/>
      </w:pPr>
      <w:r>
        <w:t xml:space="preserve">[I128-2230] 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02:52</w:t>
      </w:r>
    </w:p>
    <w:p>
      <w:pPr>
        <w:pStyle w:val="BodyText"/>
      </w:pPr>
      <w:r>
        <w:t xml:space="preserve">Документация подготовлена.</w:t>
      </w:r>
    </w:p>
    <w:p>
      <w:pPr>
        <w:pStyle w:val="BodyText"/>
      </w:pPr>
      <w:r>
        <w:t xml:space="preserve">Результат:</w:t>
      </w:r>
      <w:r>
        <w:t xml:space="preserve"> </w:t>
      </w:r>
      <w:r>
        <w:t xml:space="preserve">- добавлен новый Help-раздел</w:t>
      </w:r>
      <w:r>
        <w:t xml:space="preserve"> </w:t>
      </w:r>
      <w:r>
        <w:rPr>
          <w:rStyle w:val="VerbatimChar"/>
        </w:rPr>
        <w:t xml:space="preserve">Cabinet/BooksOnHand</w:t>
      </w:r>
      <w:r>
        <w:t xml:space="preserve"> </w:t>
      </w:r>
      <w:r>
        <w:t xml:space="preserve">по разделу «Книги на руках» личного кабинета читателя;</w:t>
      </w:r>
      <w:r>
        <w:t xml:space="preserve"> </w:t>
      </w:r>
      <w:r>
        <w:t xml:space="preserve">- описан сценарий создания заявки на продление срока пользования экземпляром: кнопка «Продлить», окно с желаемой датой возврата и примечанием, проверки даты и дублей;</w:t>
      </w:r>
      <w:r>
        <w:t xml:space="preserve"> </w:t>
      </w:r>
      <w:r>
        <w:t xml:space="preserve">- описана передача заявки в АРМ «Книговыдача», связь с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настройки</w:t>
      </w:r>
      <w:r>
        <w:t xml:space="preserve"> </w:t>
      </w:r>
      <w:r>
        <w:rPr>
          <w:rStyle w:val="VerbatimChar"/>
        </w:rPr>
        <w:t xml:space="preserve">prolongatedefaultdays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rdrdelimprolongation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DBRQST</w:t>
      </w:r>
      <w:r>
        <w:t xml:space="preserve"> </w:t>
      </w:r>
      <w:r>
        <w:t xml:space="preserve">и диагностика;</w:t>
      </w:r>
      <w:r>
        <w:t xml:space="preserve"> </w:t>
      </w:r>
      <w:r>
        <w:t xml:space="preserve">- новый раздел подключен к дереву Help</w:t>
      </w:r>
      <w:r>
        <w:t xml:space="preserve"> </w:t>
      </w:r>
      <w:r>
        <w:rPr>
          <w:rStyle w:val="VerbatimChar"/>
        </w:rPr>
        <w:t xml:space="preserve">Cabinet/Root</w:t>
      </w:r>
      <w:r>
        <w:t xml:space="preserve">, ссылка в</w:t>
      </w:r>
      <w:r>
        <w:t xml:space="preserve"> </w:t>
      </w:r>
      <w:r>
        <w:rPr>
          <w:rStyle w:val="VerbatimChar"/>
        </w:rPr>
        <w:t xml:space="preserve">Cabinet/Purpose</w:t>
      </w:r>
      <w:r>
        <w:t xml:space="preserve"> </w:t>
      </w:r>
      <w:r>
        <w:t xml:space="preserve">сделана кликабельной.</w:t>
      </w:r>
    </w:p>
    <w:p>
      <w:pPr>
        <w:pStyle w:val="BodyText"/>
      </w:pPr>
      <w:r>
        <w:t xml:space="preserve">Измененные файлы: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modules/Cabinet/Help/BooksOnHand.md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modules/Cabinet/Help/Root.md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modules/Cabinet/Help/Purpose.md</w:t>
      </w:r>
      <w:r>
        <w:t xml:space="preserve">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~~-cached -~~check</w:t>
      </w:r>
      <w:r>
        <w:t xml:space="preserve">: без ошибок перед commit;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HTTP 200, видны разделы «Создание заявки на продление», «Желаемая дата возврата»,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</w:t>
      </w:r>
      <w:r>
        <w:t xml:space="preserve"> </w:t>
      </w:r>
      <w:r>
        <w:t xml:space="preserve">- HTML</w:t>
      </w:r>
      <w:r>
        <w:t xml:space="preserve"> </w:t>
      </w:r>
      <w:r>
        <w:rPr>
          <w:rStyle w:val="VerbatimChar"/>
        </w:rPr>
        <w:t xml:space="preserve">?id=Help/Show&amp;m=Cabinet/Root</w:t>
      </w:r>
      <w:r>
        <w:t xml:space="preserve">: HTTP 200, новый раздел доступен из дерева Cabinet;</w:t>
      </w:r>
      <w:r>
        <w:t xml:space="preserve"> </w:t>
      </w:r>
      <w:r>
        <w:t xml:space="preserve">- DOCX</w:t>
      </w:r>
      <w:r>
        <w:t xml:space="preserve"> </w:t>
      </w:r>
      <w:r>
        <w:rPr>
          <w:rStyle w:val="VerbatimChar"/>
        </w:rPr>
        <w:t xml:space="preserve">?id=Help/DownloadDocx&amp;m=Cabinet/BooksOnHand</w:t>
      </w:r>
      <w:r>
        <w:t xml:space="preserve">: HTTP 200, содержит новый раздел и ключевые параметры;</w:t>
      </w:r>
      <w:r>
        <w:t xml:space="preserve"> </w:t>
      </w:r>
      <w:r>
        <w:t xml:space="preserve">- Chrome readback</w:t>
      </w:r>
      <w:r>
        <w:t xml:space="preserve"> </w:t>
      </w:r>
      <w:r>
        <w:rPr>
          <w:rStyle w:val="VerbatimChar"/>
        </w:rPr>
        <w:t xml:space="preserve">?id=Help/Show&amp;m=Cabinet/BooksOnHand</w:t>
      </w:r>
      <w:r>
        <w:t xml:space="preserve">: подтверждены заголовок, разделы сценария, настройки и диагностика;</w:t>
      </w:r>
      <w:r>
        <w:t xml:space="preserve"> </w:t>
      </w:r>
      <w:r>
        <w:t xml:space="preserve">- Help</w:t>
      </w:r>
      <w:r>
        <w:rPr>
          <w:strike/>
        </w:rPr>
        <w:t xml:space="preserve">файлы UTF</w:t>
      </w:r>
      <w:r>
        <w:t xml:space="preserve">8 без BOM;</w:t>
      </w:r>
      <w:r>
        <w:t xml:space="preserve"> </w:t>
      </w:r>
      <w:r>
        <w:t xml:space="preserve">- запрещенные локальные URL и служебные строки в Help не найдены.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feature/I128-2230</w:t>
      </w:r>
      <w:r>
        <w:t xml:space="preserve">;</w:t>
      </w:r>
      <w:r>
        <w:t xml:space="preserve"> </w:t>
      </w:r>
      <w:r>
        <w:t xml:space="preserve">- целевая ветка: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</w:t>
      </w:r>
      <w:r>
        <w:t xml:space="preserve"> </w:t>
      </w:r>
      <w:r>
        <w:t xml:space="preserve">- commit:</w:t>
      </w:r>
      <w:r>
        <w:t xml:space="preserve"> </w:t>
      </w:r>
      <w:r>
        <w:rPr>
          <w:rStyle w:val="VerbatimChar"/>
        </w:rPr>
        <w:t xml:space="preserve">b9a7c7acf69fe97fcd96fa1376012826a9591559</w:t>
      </w:r>
      <w:r>
        <w:t xml:space="preserve">;</w:t>
      </w:r>
      <w:r>
        <w:t xml:space="preserve"> </w:t>
      </w:r>
      <w:r>
        <w:t xml:space="preserve">- PR: https://bitbucket.irbis128.ru/projects/I128/repos/irbis128/pull-requests/1053;</w:t>
      </w:r>
      <w:r>
        <w:t xml:space="preserve"> </w:t>
      </w:r>
      <w:r>
        <w:t xml:space="preserve">- PR merge status:</w:t>
      </w:r>
      <w:r>
        <w:t xml:space="preserve"> </w:t>
      </w:r>
      <w:r>
        <w:rPr>
          <w:rStyle w:val="VerbatimChar"/>
        </w:rPr>
        <w:t xml:space="preserve">CLEAN</w:t>
      </w:r>
      <w:r>
        <w:t xml:space="preserve">, ожидается обязательный approve reviewer</w:t>
      </w:r>
      <w:r>
        <w:t xml:space="preserve"> </w:t>
      </w:r>
      <w:r>
        <w:rPr>
          <w:rStyle w:val="VerbatimChar"/>
        </w:rPr>
        <w:t xml:space="preserve">Arnosi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27"/>
    <w:p>
      <w:pPr>
        <w:pStyle w:val="Heading3"/>
      </w:pPr>
      <w:r>
        <w:t xml:space="preserve">1.1. 🔗 Соответствует задача: I128-2227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[I128-2227]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[I128-2230] Возможность для читателей в разделе “Книги на руках” сформировать заявку на продление срока пользования экземпляром издания</dc:title>
  <dc:creator/>
  <cp:keywords/>
  <dcterms:created xsi:type="dcterms:W3CDTF">2026-09-06T20:16:09Z</dcterms:created>
  <dcterms:modified xsi:type="dcterms:W3CDTF">2026-09-06T20:16:09Z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