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[I128-1272] Вывод общего обозначения материала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fd75714ce1343f55e90090d14e9186836ce999"/>
    <w:p>
      <w:pPr>
        <w:pStyle w:val="Heading1"/>
      </w:pPr>
      <w:r>
        <w:t xml:space="preserve">[I128-1272] Вывод общего обозначения материала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EC/SearchResult/MaterialDesignation</w:t>
      </w:r>
      <w:r>
        <w:t xml:space="preserve"> </w:t>
      </w:r>
      <w:r>
        <w:t xml:space="preserve">- общее обозначение материала в результатах поиска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добавлена ссылка на новый подраздел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вывода общего обозначения материала в краткой карточке результатов поиска АРМ «Читатель».</w:t>
      </w:r>
    </w:p>
    <w:p>
      <w:pPr>
        <w:pStyle w:val="BodyText"/>
      </w:pPr>
      <w:r>
        <w:t xml:space="preserve">В разделе указано, где отображается обозначение, при каких данных записи оно появляется и как администратор может включить или скрыть его через профиль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Выводить общее обозначение материала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7"/>
    <w:p>
      <w:pPr>
        <w:pStyle w:val="Heading3"/>
      </w:pPr>
      <w:r>
        <w:t xml:space="preserve">1.1. 🔗 Соответствует задача: I128-1207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[I128-1207]</w:t>
        </w:r>
      </w:hyperlink>
      <w:r>
        <w:t xml:space="preserve"> </w:t>
      </w:r>
      <w:r>
        <w:t xml:space="preserve">Вывод общего обозначения материала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[I128-1272] Вывод общего обозначения материала</dc:title>
  <dc:creator/>
  <cp:keywords/>
  <dcterms:created xsi:type="dcterms:W3CDTF">2026-09-06T13:49:04Z</dcterms:created>
  <dcterms:modified xsi:type="dcterms:W3CDTF">2026-09-06T13:49:04Z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